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bidiVisual/>
        <w:tblW w:w="10202"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5489"/>
        <w:gridCol w:w="2547"/>
      </w:tblGrid>
      <w:tr w:rsidR="0065780C" w:rsidRPr="006E39FE" w14:paraId="7F7EFDC3" w14:textId="77777777" w:rsidTr="00EB1ACB">
        <w:trPr>
          <w:trHeight w:val="1701"/>
        </w:trPr>
        <w:tc>
          <w:tcPr>
            <w:tcW w:w="2166" w:type="dxa"/>
          </w:tcPr>
          <w:p w14:paraId="0C9100F2" w14:textId="77777777" w:rsidR="0065780C" w:rsidRPr="006E39FE" w:rsidRDefault="0030566D" w:rsidP="00E07582">
            <w:pPr>
              <w:pStyle w:val="Titre1"/>
              <w:spacing w:line="276" w:lineRule="auto"/>
              <w:outlineLvl w:val="0"/>
              <w:rPr>
                <w:rFonts w:asciiTheme="majorBidi" w:hAnsiTheme="majorBidi" w:cstheme="majorBidi"/>
                <w:rtl/>
              </w:rPr>
            </w:pPr>
            <w:r w:rsidRPr="006E39FE">
              <w:rPr>
                <w:rFonts w:asciiTheme="majorBidi" w:hAnsiTheme="majorBidi" w:cstheme="majorBidi"/>
                <w:noProof/>
              </w:rPr>
              <w:drawing>
                <wp:inline distT="0" distB="0" distL="0" distR="0" wp14:anchorId="133B4AE7" wp14:editId="64B54D3E">
                  <wp:extent cx="1212850" cy="1060170"/>
                  <wp:effectExtent l="19050" t="0" r="6350" b="0"/>
                  <wp:docPr id="2" name="Image 1" descr="C:\Users\hp-pro\Downloads\tompon_j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Downloads\tompon_jmes1.jpg"/>
                          <pic:cNvPicPr>
                            <a:picLocks noChangeAspect="1" noChangeArrowheads="1"/>
                          </pic:cNvPicPr>
                        </pic:nvPicPr>
                        <pic:blipFill>
                          <a:blip r:embed="rId8" cstate="print"/>
                          <a:srcRect/>
                          <a:stretch>
                            <a:fillRect/>
                          </a:stretch>
                        </pic:blipFill>
                        <pic:spPr bwMode="auto">
                          <a:xfrm>
                            <a:off x="0" y="0"/>
                            <a:ext cx="1219111" cy="1065643"/>
                          </a:xfrm>
                          <a:prstGeom prst="rect">
                            <a:avLst/>
                          </a:prstGeom>
                          <a:noFill/>
                          <a:ln w="9525">
                            <a:noFill/>
                            <a:miter lim="800000"/>
                            <a:headEnd/>
                            <a:tailEnd/>
                          </a:ln>
                        </pic:spPr>
                      </pic:pic>
                    </a:graphicData>
                  </a:graphic>
                </wp:inline>
              </w:drawing>
            </w:r>
          </w:p>
        </w:tc>
        <w:tc>
          <w:tcPr>
            <w:tcW w:w="5489" w:type="dxa"/>
          </w:tcPr>
          <w:p w14:paraId="31DDFC56" w14:textId="77777777" w:rsidR="0065780C" w:rsidRPr="006E39FE" w:rsidRDefault="0065780C" w:rsidP="00E07582">
            <w:pPr>
              <w:bidi w:val="0"/>
              <w:spacing w:after="0"/>
              <w:jc w:val="center"/>
              <w:rPr>
                <w:rFonts w:asciiTheme="majorBidi" w:hAnsiTheme="majorBidi" w:cstheme="majorBidi"/>
                <w:b/>
                <w:bCs/>
                <w:color w:val="365F91" w:themeColor="accent1" w:themeShade="BF"/>
                <w:sz w:val="16"/>
                <w:szCs w:val="16"/>
              </w:rPr>
            </w:pPr>
          </w:p>
          <w:p w14:paraId="2C264077" w14:textId="1B507C54" w:rsidR="0065780C" w:rsidRPr="006E39FE" w:rsidRDefault="0030566D" w:rsidP="00E07582">
            <w:pPr>
              <w:bidi w:val="0"/>
              <w:spacing w:after="0"/>
              <w:jc w:val="center"/>
              <w:rPr>
                <w:rFonts w:asciiTheme="majorBidi" w:hAnsiTheme="majorBidi" w:cstheme="majorBidi"/>
                <w:b/>
                <w:bCs/>
                <w:color w:val="365F91" w:themeColor="accent1" w:themeShade="BF"/>
                <w:sz w:val="18"/>
                <w:szCs w:val="18"/>
                <w:rtl/>
              </w:rPr>
            </w:pPr>
            <w:r w:rsidRPr="006E39FE">
              <w:rPr>
                <w:rFonts w:asciiTheme="majorBidi" w:hAnsiTheme="majorBidi" w:cstheme="majorBidi"/>
                <w:b/>
                <w:bCs/>
                <w:color w:val="365F91"/>
                <w:sz w:val="18"/>
                <w:szCs w:val="18"/>
                <w:lang w:val="fr-FR"/>
              </w:rPr>
              <w:t xml:space="preserve">J. Mater. Environ. </w:t>
            </w:r>
            <w:proofErr w:type="spellStart"/>
            <w:r w:rsidRPr="006E39FE">
              <w:rPr>
                <w:rFonts w:asciiTheme="majorBidi" w:hAnsiTheme="majorBidi" w:cstheme="majorBidi"/>
                <w:b/>
                <w:bCs/>
                <w:color w:val="365F91"/>
                <w:sz w:val="18"/>
                <w:szCs w:val="18"/>
                <w:lang w:val="fr-FR"/>
              </w:rPr>
              <w:t>Sci</w:t>
            </w:r>
            <w:proofErr w:type="spellEnd"/>
            <w:r w:rsidRPr="006E39FE">
              <w:rPr>
                <w:rFonts w:asciiTheme="majorBidi" w:hAnsiTheme="majorBidi" w:cstheme="majorBidi"/>
                <w:b/>
                <w:bCs/>
                <w:color w:val="365F91"/>
                <w:sz w:val="18"/>
                <w:szCs w:val="18"/>
                <w:lang w:val="fr-FR"/>
              </w:rPr>
              <w:t xml:space="preserve">., </w:t>
            </w:r>
            <w:r w:rsidR="0065780C" w:rsidRPr="006E39FE">
              <w:rPr>
                <w:rFonts w:asciiTheme="majorBidi" w:hAnsiTheme="majorBidi" w:cstheme="majorBidi"/>
                <w:b/>
                <w:bCs/>
                <w:color w:val="365F91" w:themeColor="accent1" w:themeShade="BF"/>
                <w:sz w:val="18"/>
                <w:szCs w:val="18"/>
                <w:lang w:val="fr-FR"/>
              </w:rPr>
              <w:t>20</w:t>
            </w:r>
            <w:r w:rsidR="004021CF" w:rsidRPr="006E39FE">
              <w:rPr>
                <w:rFonts w:asciiTheme="majorBidi" w:hAnsiTheme="majorBidi" w:cstheme="majorBidi"/>
                <w:b/>
                <w:bCs/>
                <w:color w:val="365F91" w:themeColor="accent1" w:themeShade="BF"/>
                <w:sz w:val="18"/>
                <w:szCs w:val="18"/>
                <w:lang w:val="fr-FR"/>
              </w:rPr>
              <w:t>2</w:t>
            </w:r>
            <w:r w:rsidR="002A6362" w:rsidRPr="006E39FE">
              <w:rPr>
                <w:rFonts w:asciiTheme="majorBidi" w:hAnsiTheme="majorBidi" w:cstheme="majorBidi"/>
                <w:b/>
                <w:bCs/>
                <w:color w:val="365F91" w:themeColor="accent1" w:themeShade="BF"/>
                <w:sz w:val="18"/>
                <w:szCs w:val="18"/>
                <w:lang w:val="fr-FR"/>
              </w:rPr>
              <w:t>5</w:t>
            </w:r>
            <w:r w:rsidR="00962A33" w:rsidRPr="006E39FE">
              <w:rPr>
                <w:rFonts w:asciiTheme="majorBidi" w:hAnsiTheme="majorBidi" w:cstheme="majorBidi"/>
                <w:b/>
                <w:bCs/>
                <w:color w:val="365F91" w:themeColor="accent1" w:themeShade="BF"/>
                <w:sz w:val="18"/>
                <w:szCs w:val="18"/>
                <w:lang w:val="fr-FR"/>
              </w:rPr>
              <w:t>,</w:t>
            </w:r>
            <w:r w:rsidR="0065780C" w:rsidRPr="006E39FE">
              <w:rPr>
                <w:rFonts w:asciiTheme="majorBidi" w:hAnsiTheme="majorBidi" w:cstheme="majorBidi"/>
                <w:b/>
                <w:bCs/>
                <w:color w:val="365F91" w:themeColor="accent1" w:themeShade="BF"/>
                <w:sz w:val="18"/>
                <w:szCs w:val="18"/>
                <w:lang w:val="fr-FR"/>
              </w:rPr>
              <w:t xml:space="preserve"> Volume </w:t>
            </w:r>
            <w:r w:rsidR="00B64C6C" w:rsidRPr="006E39FE">
              <w:rPr>
                <w:rFonts w:asciiTheme="majorBidi" w:hAnsiTheme="majorBidi" w:cstheme="majorBidi"/>
                <w:b/>
                <w:bCs/>
                <w:color w:val="365F91" w:themeColor="accent1" w:themeShade="BF"/>
                <w:sz w:val="18"/>
                <w:szCs w:val="18"/>
                <w:lang w:val="fr-FR"/>
              </w:rPr>
              <w:t>1</w:t>
            </w:r>
            <w:r w:rsidR="002A6362" w:rsidRPr="006E39FE">
              <w:rPr>
                <w:rFonts w:asciiTheme="majorBidi" w:hAnsiTheme="majorBidi" w:cstheme="majorBidi"/>
                <w:b/>
                <w:bCs/>
                <w:color w:val="365F91" w:themeColor="accent1" w:themeShade="BF"/>
                <w:sz w:val="18"/>
                <w:szCs w:val="18"/>
                <w:lang w:val="fr-FR"/>
              </w:rPr>
              <w:t>6</w:t>
            </w:r>
            <w:r w:rsidR="0065780C" w:rsidRPr="006E39FE">
              <w:rPr>
                <w:rFonts w:asciiTheme="majorBidi" w:hAnsiTheme="majorBidi" w:cstheme="majorBidi"/>
                <w:b/>
                <w:bCs/>
                <w:color w:val="365F91" w:themeColor="accent1" w:themeShade="BF"/>
                <w:sz w:val="18"/>
                <w:szCs w:val="18"/>
                <w:lang w:val="fr-FR"/>
              </w:rPr>
              <w:t xml:space="preserve">, Issue </w:t>
            </w:r>
            <w:r w:rsidR="002A6362" w:rsidRPr="006E39FE">
              <w:rPr>
                <w:rFonts w:asciiTheme="majorBidi" w:hAnsiTheme="majorBidi" w:cstheme="majorBidi"/>
                <w:b/>
                <w:bCs/>
                <w:color w:val="365F91" w:themeColor="accent1" w:themeShade="BF"/>
                <w:sz w:val="18"/>
                <w:szCs w:val="18"/>
                <w:lang w:val="fr-FR"/>
              </w:rPr>
              <w:t>5</w:t>
            </w:r>
            <w:r w:rsidR="0065780C" w:rsidRPr="006E39FE">
              <w:rPr>
                <w:rFonts w:asciiTheme="majorBidi" w:hAnsiTheme="majorBidi" w:cstheme="majorBidi"/>
                <w:b/>
                <w:bCs/>
                <w:color w:val="365F91" w:themeColor="accent1" w:themeShade="BF"/>
                <w:sz w:val="18"/>
                <w:szCs w:val="18"/>
                <w:lang w:val="fr-FR"/>
              </w:rPr>
              <w:t xml:space="preserve">, Page </w:t>
            </w:r>
            <w:r w:rsidR="006E39FE">
              <w:rPr>
                <w:rFonts w:asciiTheme="majorBidi" w:hAnsiTheme="majorBidi" w:cstheme="majorBidi"/>
                <w:b/>
                <w:bCs/>
                <w:color w:val="365F91" w:themeColor="accent1" w:themeShade="BF"/>
                <w:sz w:val="18"/>
                <w:szCs w:val="18"/>
                <w:lang w:val="fr-FR"/>
              </w:rPr>
              <w:t>814</w:t>
            </w:r>
            <w:r w:rsidR="0065780C" w:rsidRPr="006E39FE">
              <w:rPr>
                <w:rFonts w:asciiTheme="majorBidi" w:hAnsiTheme="majorBidi" w:cstheme="majorBidi"/>
                <w:b/>
                <w:bCs/>
                <w:color w:val="365F91" w:themeColor="accent1" w:themeShade="BF"/>
                <w:sz w:val="18"/>
                <w:szCs w:val="18"/>
                <w:lang w:val="fr-FR"/>
              </w:rPr>
              <w:t>-</w:t>
            </w:r>
            <w:r w:rsidR="006E39FE">
              <w:rPr>
                <w:rFonts w:asciiTheme="majorBidi" w:hAnsiTheme="majorBidi" w:cstheme="majorBidi"/>
                <w:b/>
                <w:bCs/>
                <w:color w:val="365F91" w:themeColor="accent1" w:themeShade="BF"/>
                <w:sz w:val="18"/>
                <w:szCs w:val="18"/>
                <w:lang w:val="fr-FR"/>
              </w:rPr>
              <w:t>826</w:t>
            </w:r>
          </w:p>
          <w:p w14:paraId="5283EB2C" w14:textId="717157AF" w:rsidR="0065780C" w:rsidRPr="006E39FE" w:rsidRDefault="0065780C" w:rsidP="00E07582">
            <w:pPr>
              <w:bidi w:val="0"/>
              <w:spacing w:after="0"/>
              <w:jc w:val="center"/>
              <w:rPr>
                <w:rFonts w:asciiTheme="majorBidi" w:hAnsiTheme="majorBidi" w:cstheme="majorBidi"/>
                <w:b/>
                <w:color w:val="FF0000"/>
                <w:lang w:val="fr-FR"/>
              </w:rPr>
            </w:pPr>
          </w:p>
          <w:p w14:paraId="29E1DDF0" w14:textId="77777777" w:rsidR="0065780C" w:rsidRPr="006E39FE" w:rsidRDefault="00BB23A6" w:rsidP="00E07582">
            <w:pPr>
              <w:bidi w:val="0"/>
              <w:spacing w:after="0"/>
              <w:jc w:val="center"/>
              <w:rPr>
                <w:rFonts w:asciiTheme="majorBidi" w:hAnsiTheme="majorBidi" w:cstheme="majorBidi"/>
                <w:b/>
                <w:color w:val="365F91" w:themeColor="accent1" w:themeShade="BF"/>
                <w:rtl/>
              </w:rPr>
            </w:pPr>
            <w:hyperlink r:id="rId9" w:history="1">
              <w:r w:rsidR="0065780C" w:rsidRPr="006E39FE">
                <w:rPr>
                  <w:rStyle w:val="Lienhypertexte"/>
                  <w:rFonts w:asciiTheme="majorBidi" w:hAnsiTheme="majorBidi" w:cstheme="majorBidi"/>
                  <w:bCs/>
                  <w:lang w:val="fr-FR"/>
                </w:rPr>
                <w:t>http://www.jmaterenvironsci.com</w:t>
              </w:r>
            </w:hyperlink>
          </w:p>
        </w:tc>
        <w:tc>
          <w:tcPr>
            <w:tcW w:w="2547" w:type="dxa"/>
          </w:tcPr>
          <w:p w14:paraId="590C09B1" w14:textId="77777777" w:rsidR="0065780C" w:rsidRPr="006E39FE" w:rsidRDefault="0065780C" w:rsidP="00E07582">
            <w:pPr>
              <w:bidi w:val="0"/>
              <w:spacing w:after="0"/>
              <w:rPr>
                <w:rFonts w:asciiTheme="majorBidi" w:eastAsia="Times New Roman" w:hAnsiTheme="majorBidi" w:cstheme="majorBidi"/>
                <w:b/>
                <w:bCs/>
                <w:color w:val="111111"/>
                <w:sz w:val="16"/>
                <w:szCs w:val="16"/>
                <w:lang w:val="fr-FR"/>
              </w:rPr>
            </w:pPr>
          </w:p>
          <w:p w14:paraId="3DDCAC69" w14:textId="77777777" w:rsidR="0065780C" w:rsidRPr="006E39FE" w:rsidRDefault="0065780C" w:rsidP="00E07582">
            <w:pPr>
              <w:bidi w:val="0"/>
              <w:spacing w:after="0"/>
              <w:rPr>
                <w:rFonts w:asciiTheme="majorBidi" w:eastAsia="Times New Roman" w:hAnsiTheme="majorBidi" w:cstheme="majorBidi"/>
                <w:b/>
                <w:bCs/>
                <w:color w:val="111111"/>
                <w:sz w:val="18"/>
                <w:szCs w:val="18"/>
              </w:rPr>
            </w:pPr>
            <w:r w:rsidRPr="006E39FE">
              <w:rPr>
                <w:rFonts w:asciiTheme="majorBidi" w:eastAsia="Times New Roman" w:hAnsiTheme="majorBidi" w:cstheme="majorBidi"/>
                <w:b/>
                <w:bCs/>
                <w:color w:val="111111"/>
                <w:sz w:val="18"/>
                <w:szCs w:val="18"/>
              </w:rPr>
              <w:t xml:space="preserve">Journal of Materials and </w:t>
            </w:r>
          </w:p>
          <w:p w14:paraId="55CEFB34" w14:textId="3DEFFB3C" w:rsidR="0065780C" w:rsidRPr="006E39FE" w:rsidRDefault="0065780C" w:rsidP="00E07582">
            <w:pPr>
              <w:bidi w:val="0"/>
              <w:spacing w:after="0"/>
              <w:rPr>
                <w:rFonts w:asciiTheme="majorBidi" w:eastAsia="Times New Roman" w:hAnsiTheme="majorBidi" w:cstheme="majorBidi"/>
                <w:b/>
                <w:bCs/>
                <w:color w:val="111111"/>
                <w:sz w:val="18"/>
                <w:szCs w:val="18"/>
              </w:rPr>
            </w:pPr>
            <w:r w:rsidRPr="006E39FE">
              <w:rPr>
                <w:rFonts w:asciiTheme="majorBidi" w:eastAsia="Times New Roman" w:hAnsiTheme="majorBidi" w:cstheme="majorBidi"/>
                <w:b/>
                <w:bCs/>
                <w:color w:val="111111"/>
                <w:sz w:val="18"/>
                <w:szCs w:val="18"/>
              </w:rPr>
              <w:t>Environmental Science</w:t>
            </w:r>
          </w:p>
          <w:p w14:paraId="0087E98A" w14:textId="65D7533A" w:rsidR="0065780C" w:rsidRPr="006E39FE" w:rsidRDefault="0065780C" w:rsidP="00E07582">
            <w:pPr>
              <w:bidi w:val="0"/>
              <w:spacing w:after="0"/>
              <w:rPr>
                <w:rFonts w:asciiTheme="majorBidi" w:eastAsia="Times New Roman" w:hAnsiTheme="majorBidi" w:cstheme="majorBidi"/>
                <w:b/>
                <w:bCs/>
                <w:color w:val="111111"/>
                <w:sz w:val="18"/>
                <w:szCs w:val="18"/>
              </w:rPr>
            </w:pPr>
            <w:proofErr w:type="gramStart"/>
            <w:r w:rsidRPr="006E39FE">
              <w:rPr>
                <w:rFonts w:asciiTheme="majorBidi" w:eastAsia="Times New Roman" w:hAnsiTheme="majorBidi" w:cstheme="majorBidi"/>
                <w:b/>
                <w:bCs/>
                <w:color w:val="111111"/>
                <w:sz w:val="18"/>
                <w:szCs w:val="18"/>
              </w:rPr>
              <w:t>ISSN :</w:t>
            </w:r>
            <w:proofErr w:type="gramEnd"/>
            <w:r w:rsidRPr="006E39FE">
              <w:rPr>
                <w:rFonts w:asciiTheme="majorBidi" w:eastAsia="Times New Roman" w:hAnsiTheme="majorBidi" w:cstheme="majorBidi"/>
                <w:b/>
                <w:bCs/>
                <w:color w:val="111111"/>
                <w:sz w:val="18"/>
                <w:szCs w:val="18"/>
              </w:rPr>
              <w:t xml:space="preserve"> 2028-2508</w:t>
            </w:r>
          </w:p>
          <w:p w14:paraId="10A0B309" w14:textId="7D307FB6" w:rsidR="00A41B7C" w:rsidRPr="006E39FE" w:rsidRDefault="00A41B7C" w:rsidP="00E07582">
            <w:pPr>
              <w:bidi w:val="0"/>
              <w:spacing w:after="0"/>
              <w:rPr>
                <w:rFonts w:asciiTheme="majorBidi" w:eastAsia="Times New Roman" w:hAnsiTheme="majorBidi" w:cstheme="majorBidi"/>
                <w:b/>
                <w:bCs/>
                <w:color w:val="111111"/>
                <w:sz w:val="18"/>
                <w:szCs w:val="18"/>
              </w:rPr>
            </w:pPr>
            <w:r w:rsidRPr="006E39FE">
              <w:rPr>
                <w:rFonts w:asciiTheme="majorBidi" w:eastAsia="Times New Roman" w:hAnsiTheme="majorBidi" w:cstheme="majorBidi"/>
                <w:b/>
                <w:bCs/>
                <w:color w:val="111111"/>
                <w:sz w:val="18"/>
                <w:szCs w:val="18"/>
              </w:rPr>
              <w:t>e-</w:t>
            </w:r>
            <w:proofErr w:type="gramStart"/>
            <w:r w:rsidRPr="006E39FE">
              <w:rPr>
                <w:rFonts w:asciiTheme="majorBidi" w:eastAsia="Times New Roman" w:hAnsiTheme="majorBidi" w:cstheme="majorBidi"/>
                <w:b/>
                <w:bCs/>
                <w:color w:val="111111"/>
                <w:sz w:val="18"/>
                <w:szCs w:val="18"/>
              </w:rPr>
              <w:t>ISSN :</w:t>
            </w:r>
            <w:proofErr w:type="gramEnd"/>
            <w:r w:rsidRPr="006E39FE">
              <w:rPr>
                <w:rFonts w:asciiTheme="majorBidi" w:eastAsia="Times New Roman" w:hAnsiTheme="majorBidi" w:cstheme="majorBidi"/>
                <w:b/>
                <w:bCs/>
                <w:color w:val="111111"/>
                <w:sz w:val="18"/>
                <w:szCs w:val="18"/>
              </w:rPr>
              <w:t xml:space="preserve"> 2737-890X</w:t>
            </w:r>
          </w:p>
          <w:p w14:paraId="015A37E3" w14:textId="2FE45681" w:rsidR="0065780C" w:rsidRPr="006E39FE" w:rsidRDefault="0065780C" w:rsidP="00E07582">
            <w:pPr>
              <w:bidi w:val="0"/>
              <w:spacing w:after="0"/>
              <w:rPr>
                <w:rFonts w:asciiTheme="majorBidi" w:eastAsia="Times New Roman" w:hAnsiTheme="majorBidi" w:cstheme="majorBidi"/>
                <w:b/>
                <w:bCs/>
                <w:color w:val="111111"/>
                <w:sz w:val="18"/>
                <w:szCs w:val="18"/>
              </w:rPr>
            </w:pPr>
            <w:proofErr w:type="gramStart"/>
            <w:r w:rsidRPr="006E39FE">
              <w:rPr>
                <w:rFonts w:asciiTheme="majorBidi" w:eastAsia="Times New Roman" w:hAnsiTheme="majorBidi" w:cstheme="majorBidi"/>
                <w:b/>
                <w:bCs/>
                <w:color w:val="111111"/>
                <w:sz w:val="18"/>
                <w:szCs w:val="18"/>
              </w:rPr>
              <w:t>CODEN :</w:t>
            </w:r>
            <w:proofErr w:type="gramEnd"/>
            <w:r w:rsidRPr="006E39FE">
              <w:rPr>
                <w:rFonts w:asciiTheme="majorBidi" w:eastAsia="Times New Roman" w:hAnsiTheme="majorBidi" w:cstheme="majorBidi"/>
                <w:b/>
                <w:bCs/>
                <w:color w:val="111111"/>
                <w:sz w:val="18"/>
                <w:szCs w:val="18"/>
              </w:rPr>
              <w:t xml:space="preserve"> JMESCN</w:t>
            </w:r>
          </w:p>
          <w:p w14:paraId="7D1EACCB" w14:textId="4B11CE98" w:rsidR="0065780C" w:rsidRPr="006E39FE" w:rsidRDefault="0065780C" w:rsidP="00E07582">
            <w:pPr>
              <w:bidi w:val="0"/>
              <w:spacing w:after="0"/>
              <w:rPr>
                <w:rFonts w:asciiTheme="majorBidi" w:hAnsiTheme="majorBidi" w:cstheme="majorBidi"/>
                <w:b/>
                <w:bCs/>
                <w:sz w:val="12"/>
                <w:szCs w:val="12"/>
              </w:rPr>
            </w:pPr>
            <w:r w:rsidRPr="006E39FE">
              <w:rPr>
                <w:rFonts w:asciiTheme="majorBidi" w:hAnsiTheme="majorBidi" w:cstheme="majorBidi"/>
                <w:b/>
                <w:bCs/>
                <w:sz w:val="12"/>
                <w:szCs w:val="12"/>
              </w:rPr>
              <w:t>Copyright © 20</w:t>
            </w:r>
            <w:r w:rsidR="004021CF" w:rsidRPr="006E39FE">
              <w:rPr>
                <w:rFonts w:asciiTheme="majorBidi" w:hAnsiTheme="majorBidi" w:cstheme="majorBidi"/>
                <w:b/>
                <w:bCs/>
                <w:sz w:val="12"/>
                <w:szCs w:val="12"/>
              </w:rPr>
              <w:t>2</w:t>
            </w:r>
            <w:r w:rsidR="002A6362" w:rsidRPr="006E39FE">
              <w:rPr>
                <w:rFonts w:asciiTheme="majorBidi" w:hAnsiTheme="majorBidi" w:cstheme="majorBidi"/>
                <w:b/>
                <w:bCs/>
                <w:sz w:val="12"/>
                <w:szCs w:val="12"/>
              </w:rPr>
              <w:t>5</w:t>
            </w:r>
            <w:r w:rsidRPr="006E39FE">
              <w:rPr>
                <w:rFonts w:asciiTheme="majorBidi" w:hAnsiTheme="majorBidi" w:cstheme="majorBidi"/>
                <w:b/>
                <w:bCs/>
                <w:sz w:val="12"/>
                <w:szCs w:val="12"/>
              </w:rPr>
              <w:t>,</w:t>
            </w:r>
          </w:p>
          <w:p w14:paraId="650CF77C" w14:textId="77777777" w:rsidR="005F506E" w:rsidRPr="006E39FE" w:rsidRDefault="005F506E" w:rsidP="00E07582">
            <w:pPr>
              <w:bidi w:val="0"/>
              <w:spacing w:after="0"/>
              <w:rPr>
                <w:rFonts w:asciiTheme="majorBidi" w:hAnsiTheme="majorBidi" w:cstheme="majorBidi"/>
                <w:b/>
                <w:bCs/>
                <w:sz w:val="12"/>
                <w:szCs w:val="12"/>
              </w:rPr>
            </w:pPr>
            <w:r w:rsidRPr="006E39FE">
              <w:rPr>
                <w:rFonts w:asciiTheme="majorBidi" w:hAnsiTheme="majorBidi" w:cstheme="majorBidi"/>
                <w:b/>
                <w:bCs/>
                <w:sz w:val="12"/>
                <w:szCs w:val="12"/>
              </w:rPr>
              <w:t xml:space="preserve">University of Mohammed Premier     </w:t>
            </w:r>
          </w:p>
          <w:p w14:paraId="3D7F37AC" w14:textId="77777777" w:rsidR="005F506E" w:rsidRPr="006E39FE" w:rsidRDefault="005F506E" w:rsidP="00E07582">
            <w:pPr>
              <w:bidi w:val="0"/>
              <w:spacing w:after="0"/>
              <w:rPr>
                <w:rFonts w:asciiTheme="majorBidi" w:hAnsiTheme="majorBidi" w:cstheme="majorBidi"/>
                <w:b/>
                <w:bCs/>
                <w:sz w:val="12"/>
                <w:szCs w:val="12"/>
              </w:rPr>
            </w:pPr>
            <w:r w:rsidRPr="006E39FE">
              <w:rPr>
                <w:rFonts w:asciiTheme="majorBidi" w:hAnsiTheme="majorBidi" w:cstheme="majorBidi"/>
                <w:b/>
                <w:bCs/>
                <w:sz w:val="12"/>
                <w:szCs w:val="12"/>
              </w:rPr>
              <w:t>Oujda Morocco</w:t>
            </w:r>
          </w:p>
          <w:p w14:paraId="214C199A" w14:textId="45DDF646" w:rsidR="0065780C" w:rsidRPr="006E39FE" w:rsidRDefault="0065780C" w:rsidP="00E07582">
            <w:pPr>
              <w:bidi w:val="0"/>
              <w:spacing w:after="0"/>
              <w:rPr>
                <w:rFonts w:asciiTheme="majorBidi" w:hAnsiTheme="majorBidi" w:cstheme="majorBidi"/>
                <w:b/>
                <w:bCs/>
                <w:sz w:val="14"/>
                <w:szCs w:val="14"/>
                <w:rtl/>
              </w:rPr>
            </w:pPr>
          </w:p>
        </w:tc>
      </w:tr>
    </w:tbl>
    <w:p w14:paraId="45DA135B" w14:textId="0BCC30FA" w:rsidR="00316C70" w:rsidRPr="006E39FE" w:rsidRDefault="00884A86" w:rsidP="00E07582">
      <w:pPr>
        <w:bidi w:val="0"/>
        <w:jc w:val="center"/>
        <w:rPr>
          <w:rFonts w:asciiTheme="majorBidi" w:hAnsiTheme="majorBidi" w:cstheme="majorBidi"/>
          <w:sz w:val="12"/>
          <w:szCs w:val="12"/>
          <w:rtl/>
        </w:rPr>
      </w:pPr>
      <w:r w:rsidRPr="006E39FE">
        <w:rPr>
          <w:rFonts w:asciiTheme="majorBidi" w:hAnsiTheme="majorBidi" w:cstheme="majorBidi"/>
          <w:noProof/>
          <w:sz w:val="12"/>
          <w:szCs w:val="12"/>
          <w:rtl/>
          <w:lang w:val="fr-FR" w:eastAsia="fr-FR" w:bidi="ar-SA"/>
        </w:rPr>
        <mc:AlternateContent>
          <mc:Choice Requires="wps">
            <w:drawing>
              <wp:anchor distT="4294967295" distB="4294967295" distL="114300" distR="114300" simplePos="0" relativeHeight="251660288" behindDoc="0" locked="0" layoutInCell="1" allowOverlap="1" wp14:anchorId="1FCFD25D" wp14:editId="4EDCE864">
                <wp:simplePos x="0" y="0"/>
                <wp:positionH relativeFrom="column">
                  <wp:posOffset>-104140</wp:posOffset>
                </wp:positionH>
                <wp:positionV relativeFrom="paragraph">
                  <wp:posOffset>38099</wp:posOffset>
                </wp:positionV>
                <wp:extent cx="6496050" cy="0"/>
                <wp:effectExtent l="0" t="19050" r="0" b="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34925" cmpd="dbl">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dtfl="http://schemas.microsoft.com/office/word/2024/wordml/sdtformatlock" xmlns:w16du="http://schemas.microsoft.com/office/word/2023/wordml/word16du" xmlns:oel="http://schemas.microsoft.com/office/2019/extlst">
            <w:pict>
              <v:line w14:anchorId="2092A9EC"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pt,3pt" to="50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" strokecolor="#00b050" strokeweight="2.75pt">
                <v:stroke linestyle="thinThin" joinstyle="miter"/>
              </v:line>
            </w:pict>
          </mc:Fallback>
        </mc:AlternateContent>
      </w:r>
    </w:p>
    <w:p w14:paraId="18F27FF7" w14:textId="0911B84A" w:rsidR="00677E64" w:rsidRPr="006E39FE" w:rsidRDefault="00D150B8" w:rsidP="00E07582">
      <w:pPr>
        <w:bidi w:val="0"/>
        <w:spacing w:after="0"/>
        <w:jc w:val="center"/>
        <w:rPr>
          <w:rFonts w:asciiTheme="majorBidi" w:hAnsiTheme="majorBidi" w:cstheme="majorBidi"/>
          <w:b/>
          <w:bCs/>
          <w:sz w:val="32"/>
          <w:szCs w:val="32"/>
        </w:rPr>
      </w:pPr>
      <w:r w:rsidRPr="006E39FE">
        <w:rPr>
          <w:rFonts w:asciiTheme="majorBidi" w:hAnsiTheme="majorBidi" w:cstheme="majorBidi"/>
          <w:b/>
          <w:bCs/>
          <w:sz w:val="32"/>
          <w:szCs w:val="32"/>
        </w:rPr>
        <w:t xml:space="preserve">Green Synthesis and Characterization of Tungsten Oxide Nanoparticles Using </w:t>
      </w:r>
      <w:r w:rsidRPr="006E39FE">
        <w:rPr>
          <w:rFonts w:asciiTheme="majorBidi" w:hAnsiTheme="majorBidi" w:cstheme="majorBidi"/>
          <w:b/>
          <w:bCs/>
          <w:i/>
          <w:iCs/>
          <w:sz w:val="32"/>
          <w:szCs w:val="32"/>
        </w:rPr>
        <w:t>Cassia fistula</w:t>
      </w:r>
      <w:r w:rsidRPr="006E39FE">
        <w:rPr>
          <w:rFonts w:asciiTheme="majorBidi" w:hAnsiTheme="majorBidi" w:cstheme="majorBidi"/>
          <w:b/>
          <w:bCs/>
          <w:sz w:val="32"/>
          <w:szCs w:val="32"/>
        </w:rPr>
        <w:t xml:space="preserve"> Leaf Extract</w:t>
      </w:r>
    </w:p>
    <w:p w14:paraId="7CEAEABB" w14:textId="77777777" w:rsidR="00E07582" w:rsidRPr="006E39FE" w:rsidRDefault="00E07582" w:rsidP="00E07582">
      <w:pPr>
        <w:bidi w:val="0"/>
        <w:spacing w:after="0"/>
        <w:jc w:val="center"/>
        <w:rPr>
          <w:rFonts w:asciiTheme="majorBidi" w:hAnsiTheme="majorBidi" w:cstheme="majorBidi"/>
          <w:b/>
          <w:bCs/>
          <w:sz w:val="32"/>
          <w:szCs w:val="32"/>
        </w:rPr>
      </w:pPr>
    </w:p>
    <w:p w14:paraId="2A23F28F" w14:textId="414DBC16" w:rsidR="00677E64" w:rsidRPr="006E39FE" w:rsidRDefault="00D150B8" w:rsidP="00E07582">
      <w:pPr>
        <w:pStyle w:val="Default"/>
        <w:spacing w:line="276" w:lineRule="auto"/>
        <w:jc w:val="center"/>
        <w:rPr>
          <w:rFonts w:asciiTheme="majorBidi" w:hAnsiTheme="majorBidi" w:cstheme="majorBidi"/>
          <w:b/>
          <w:sz w:val="26"/>
          <w:szCs w:val="26"/>
          <w:vertAlign w:val="superscript"/>
          <w:lang w:val="en-GB"/>
        </w:rPr>
      </w:pPr>
      <w:r w:rsidRPr="006E39FE">
        <w:rPr>
          <w:rFonts w:asciiTheme="majorBidi" w:hAnsiTheme="majorBidi" w:cstheme="majorBidi"/>
          <w:b/>
          <w:sz w:val="26"/>
          <w:szCs w:val="26"/>
          <w:lang w:val="en-GB"/>
        </w:rPr>
        <w:t>Daniel</w:t>
      </w:r>
      <w:r w:rsidR="00D032CB" w:rsidRPr="006E39FE">
        <w:rPr>
          <w:rFonts w:asciiTheme="majorBidi" w:hAnsiTheme="majorBidi" w:cstheme="majorBidi"/>
          <w:b/>
          <w:sz w:val="26"/>
          <w:szCs w:val="26"/>
          <w:lang w:val="en-GB"/>
        </w:rPr>
        <w:t xml:space="preserve"> </w:t>
      </w:r>
      <w:r w:rsidRPr="006E39FE">
        <w:rPr>
          <w:rFonts w:asciiTheme="majorBidi" w:hAnsiTheme="majorBidi" w:cstheme="majorBidi"/>
          <w:b/>
          <w:sz w:val="26"/>
          <w:szCs w:val="26"/>
          <w:lang w:val="en-GB"/>
        </w:rPr>
        <w:t>Jildawa</w:t>
      </w:r>
      <w:r w:rsidR="00677E64" w:rsidRPr="006E39FE">
        <w:rPr>
          <w:rFonts w:asciiTheme="majorBidi" w:hAnsiTheme="majorBidi" w:cstheme="majorBidi"/>
          <w:b/>
          <w:sz w:val="26"/>
          <w:szCs w:val="26"/>
          <w:vertAlign w:val="superscript"/>
          <w:lang w:val="en-GB"/>
        </w:rPr>
        <w:t>1</w:t>
      </w:r>
      <w:r w:rsidR="00D032CB" w:rsidRPr="006E39FE">
        <w:rPr>
          <w:rFonts w:asciiTheme="majorBidi" w:hAnsiTheme="majorBidi" w:cstheme="majorBidi"/>
          <w:b/>
          <w:sz w:val="26"/>
          <w:szCs w:val="26"/>
          <w:lang w:val="en-GB"/>
        </w:rPr>
        <w:t xml:space="preserve"> </w:t>
      </w:r>
      <w:r w:rsidR="00677E64" w:rsidRPr="006E39FE">
        <w:rPr>
          <w:rFonts w:asciiTheme="majorBidi" w:hAnsiTheme="majorBidi" w:cstheme="majorBidi"/>
          <w:b/>
          <w:sz w:val="26"/>
          <w:szCs w:val="26"/>
          <w:lang w:val="en-GB"/>
        </w:rPr>
        <w:t xml:space="preserve">*, </w:t>
      </w:r>
      <w:r w:rsidRPr="006E39FE">
        <w:rPr>
          <w:rFonts w:asciiTheme="majorBidi" w:hAnsiTheme="majorBidi" w:cstheme="majorBidi"/>
          <w:b/>
          <w:sz w:val="26"/>
          <w:szCs w:val="26"/>
          <w:lang w:val="en-GB"/>
        </w:rPr>
        <w:t>Iliya I. Nkafamiya</w:t>
      </w:r>
      <w:r w:rsidR="00DD7E25" w:rsidRPr="006E39FE">
        <w:rPr>
          <w:rFonts w:asciiTheme="majorBidi" w:hAnsiTheme="majorBidi" w:cstheme="majorBidi"/>
          <w:b/>
          <w:sz w:val="26"/>
          <w:szCs w:val="26"/>
          <w:vertAlign w:val="superscript"/>
          <w:lang w:val="en-GB"/>
        </w:rPr>
        <w:t>2</w:t>
      </w:r>
      <w:r w:rsidR="00677E64" w:rsidRPr="006E39FE">
        <w:rPr>
          <w:rFonts w:asciiTheme="majorBidi" w:hAnsiTheme="majorBidi" w:cstheme="majorBidi"/>
          <w:b/>
          <w:sz w:val="26"/>
          <w:szCs w:val="26"/>
          <w:lang w:val="en-GB"/>
        </w:rPr>
        <w:t xml:space="preserve">, </w:t>
      </w:r>
      <w:r w:rsidRPr="006E39FE">
        <w:rPr>
          <w:rFonts w:asciiTheme="majorBidi" w:hAnsiTheme="majorBidi" w:cstheme="majorBidi"/>
          <w:b/>
          <w:sz w:val="26"/>
          <w:szCs w:val="26"/>
          <w:lang w:val="en-GB"/>
        </w:rPr>
        <w:t>S.A</w:t>
      </w:r>
      <w:r w:rsidR="00D032CB" w:rsidRPr="006E39FE">
        <w:rPr>
          <w:rFonts w:asciiTheme="majorBidi" w:hAnsiTheme="majorBidi" w:cstheme="majorBidi"/>
          <w:b/>
          <w:sz w:val="26"/>
          <w:szCs w:val="26"/>
          <w:lang w:val="en-GB"/>
        </w:rPr>
        <w:t xml:space="preserve">. </w:t>
      </w:r>
      <w:r w:rsidRPr="006E39FE">
        <w:rPr>
          <w:rFonts w:asciiTheme="majorBidi" w:hAnsiTheme="majorBidi" w:cstheme="majorBidi"/>
          <w:b/>
          <w:sz w:val="26"/>
          <w:szCs w:val="26"/>
          <w:lang w:val="en-GB"/>
        </w:rPr>
        <w:t>Osemeahon</w:t>
      </w:r>
      <w:r w:rsidRPr="006E39FE">
        <w:rPr>
          <w:rFonts w:asciiTheme="majorBidi" w:hAnsiTheme="majorBidi" w:cstheme="majorBidi"/>
          <w:b/>
          <w:sz w:val="26"/>
          <w:szCs w:val="26"/>
          <w:vertAlign w:val="superscript"/>
          <w:lang w:val="en-GB"/>
        </w:rPr>
        <w:t>2</w:t>
      </w:r>
      <w:r w:rsidR="00677E64" w:rsidRPr="006E39FE">
        <w:rPr>
          <w:rFonts w:asciiTheme="majorBidi" w:hAnsiTheme="majorBidi" w:cstheme="majorBidi"/>
          <w:b/>
          <w:sz w:val="26"/>
          <w:szCs w:val="26"/>
          <w:lang w:val="en-GB"/>
        </w:rPr>
        <w:t xml:space="preserve">, </w:t>
      </w:r>
      <w:r w:rsidRPr="006E39FE">
        <w:rPr>
          <w:rFonts w:asciiTheme="majorBidi" w:hAnsiTheme="majorBidi" w:cstheme="majorBidi"/>
          <w:b/>
          <w:color w:val="auto"/>
          <w:sz w:val="26"/>
          <w:szCs w:val="26"/>
          <w:lang w:val="en-GB"/>
        </w:rPr>
        <w:t>J</w:t>
      </w:r>
      <w:r w:rsidR="00D032CB" w:rsidRPr="006E39FE">
        <w:rPr>
          <w:rFonts w:asciiTheme="majorBidi" w:hAnsiTheme="majorBidi" w:cstheme="majorBidi"/>
          <w:b/>
          <w:color w:val="auto"/>
          <w:sz w:val="26"/>
          <w:szCs w:val="26"/>
          <w:lang w:val="en-GB"/>
        </w:rPr>
        <w:t xml:space="preserve">. </w:t>
      </w:r>
      <w:r w:rsidRPr="006E39FE">
        <w:rPr>
          <w:rFonts w:asciiTheme="majorBidi" w:hAnsiTheme="majorBidi" w:cstheme="majorBidi"/>
          <w:b/>
          <w:color w:val="auto"/>
          <w:sz w:val="26"/>
          <w:szCs w:val="26"/>
          <w:lang w:val="en-GB"/>
        </w:rPr>
        <w:t>M</w:t>
      </w:r>
      <w:r w:rsidR="00D032CB" w:rsidRPr="006E39FE">
        <w:rPr>
          <w:rFonts w:asciiTheme="majorBidi" w:hAnsiTheme="majorBidi" w:cstheme="majorBidi"/>
          <w:b/>
          <w:color w:val="auto"/>
          <w:sz w:val="26"/>
          <w:szCs w:val="26"/>
          <w:lang w:val="en-GB"/>
        </w:rPr>
        <w:t>.</w:t>
      </w:r>
      <w:r w:rsidRPr="006E39FE">
        <w:rPr>
          <w:rFonts w:asciiTheme="majorBidi" w:hAnsiTheme="majorBidi" w:cstheme="majorBidi"/>
          <w:b/>
          <w:color w:val="auto"/>
          <w:sz w:val="26"/>
          <w:szCs w:val="26"/>
          <w:lang w:val="en-GB"/>
        </w:rPr>
        <w:t xml:space="preserve"> Yelwa</w:t>
      </w:r>
      <w:r w:rsidR="006B0A6B" w:rsidRPr="006E39FE">
        <w:rPr>
          <w:rFonts w:asciiTheme="majorBidi" w:hAnsiTheme="majorBidi" w:cstheme="majorBidi"/>
          <w:b/>
          <w:sz w:val="26"/>
          <w:szCs w:val="26"/>
          <w:vertAlign w:val="superscript"/>
          <w:lang w:val="en-GB"/>
        </w:rPr>
        <w:t>2</w:t>
      </w:r>
    </w:p>
    <w:p w14:paraId="401D2AE5" w14:textId="609C8491" w:rsidR="00677E64" w:rsidRPr="006E39FE" w:rsidRDefault="00677E64" w:rsidP="00E07582">
      <w:pPr>
        <w:pStyle w:val="Default"/>
        <w:spacing w:line="276" w:lineRule="auto"/>
        <w:jc w:val="center"/>
        <w:rPr>
          <w:rFonts w:asciiTheme="majorBidi" w:hAnsiTheme="majorBidi" w:cstheme="majorBidi"/>
          <w:i/>
          <w:sz w:val="20"/>
          <w:szCs w:val="20"/>
          <w:lang w:val="en-GB"/>
        </w:rPr>
      </w:pPr>
      <w:r w:rsidRPr="006E39FE">
        <w:rPr>
          <w:rFonts w:asciiTheme="majorBidi" w:hAnsiTheme="majorBidi" w:cstheme="majorBidi"/>
          <w:bCs/>
          <w:i/>
          <w:sz w:val="20"/>
          <w:szCs w:val="20"/>
          <w:vertAlign w:val="superscript"/>
          <w:lang w:val="en-GB"/>
        </w:rPr>
        <w:t>1</w:t>
      </w:r>
      <w:r w:rsidRPr="006E39FE">
        <w:rPr>
          <w:rFonts w:asciiTheme="majorBidi" w:hAnsiTheme="majorBidi" w:cstheme="majorBidi"/>
          <w:i/>
          <w:sz w:val="20"/>
          <w:szCs w:val="20"/>
          <w:lang w:val="en-GB"/>
        </w:rPr>
        <w:t xml:space="preserve">Department of Chemical </w:t>
      </w:r>
      <w:r w:rsidR="006B0A6B" w:rsidRPr="006E39FE">
        <w:rPr>
          <w:rFonts w:asciiTheme="majorBidi" w:hAnsiTheme="majorBidi" w:cstheme="majorBidi"/>
          <w:i/>
          <w:sz w:val="20"/>
          <w:szCs w:val="20"/>
          <w:lang w:val="en-GB"/>
        </w:rPr>
        <w:t>Science Technology</w:t>
      </w:r>
      <w:r w:rsidRPr="006E39FE">
        <w:rPr>
          <w:rFonts w:asciiTheme="majorBidi" w:hAnsiTheme="majorBidi" w:cstheme="majorBidi"/>
          <w:i/>
          <w:sz w:val="20"/>
          <w:szCs w:val="20"/>
          <w:lang w:val="en-GB"/>
        </w:rPr>
        <w:t xml:space="preserve">, </w:t>
      </w:r>
      <w:r w:rsidR="006B0A6B" w:rsidRPr="006E39FE">
        <w:rPr>
          <w:rFonts w:asciiTheme="majorBidi" w:hAnsiTheme="majorBidi" w:cstheme="majorBidi"/>
          <w:i/>
          <w:sz w:val="20"/>
          <w:szCs w:val="20"/>
          <w:lang w:val="en-GB"/>
        </w:rPr>
        <w:t>Federal Polytechnic Mubi</w:t>
      </w:r>
      <w:r w:rsidRPr="006E39FE">
        <w:rPr>
          <w:rFonts w:asciiTheme="majorBidi" w:hAnsiTheme="majorBidi" w:cstheme="majorBidi"/>
          <w:i/>
          <w:sz w:val="20"/>
          <w:szCs w:val="20"/>
          <w:lang w:val="en-GB"/>
        </w:rPr>
        <w:t>, P.M.B.</w:t>
      </w:r>
      <w:r w:rsidR="00B80F26" w:rsidRPr="006E39FE">
        <w:rPr>
          <w:rFonts w:asciiTheme="majorBidi" w:hAnsiTheme="majorBidi" w:cstheme="majorBidi"/>
          <w:i/>
          <w:sz w:val="20"/>
          <w:szCs w:val="20"/>
          <w:lang w:val="en-GB"/>
        </w:rPr>
        <w:t>35</w:t>
      </w:r>
      <w:r w:rsidRPr="006E39FE">
        <w:rPr>
          <w:rFonts w:asciiTheme="majorBidi" w:hAnsiTheme="majorBidi" w:cstheme="majorBidi"/>
          <w:i/>
          <w:sz w:val="20"/>
          <w:szCs w:val="20"/>
          <w:lang w:val="en-GB"/>
        </w:rPr>
        <w:t xml:space="preserve">, </w:t>
      </w:r>
      <w:r w:rsidR="006B0A6B" w:rsidRPr="006E39FE">
        <w:rPr>
          <w:rFonts w:asciiTheme="majorBidi" w:hAnsiTheme="majorBidi" w:cstheme="majorBidi"/>
          <w:i/>
          <w:sz w:val="20"/>
          <w:szCs w:val="20"/>
          <w:lang w:val="en-GB"/>
        </w:rPr>
        <w:t>Nigeria</w:t>
      </w:r>
    </w:p>
    <w:p w14:paraId="3A036FF4" w14:textId="527FD0F0" w:rsidR="00DD7E25" w:rsidRPr="006E39FE" w:rsidRDefault="00DD7E25" w:rsidP="00E07582">
      <w:pPr>
        <w:pStyle w:val="Default"/>
        <w:spacing w:line="276" w:lineRule="auto"/>
        <w:jc w:val="center"/>
        <w:rPr>
          <w:rFonts w:asciiTheme="majorBidi" w:hAnsiTheme="majorBidi" w:cstheme="majorBidi"/>
          <w:i/>
          <w:sz w:val="20"/>
          <w:szCs w:val="20"/>
          <w:lang w:val="en-GB"/>
        </w:rPr>
      </w:pPr>
      <w:r w:rsidRPr="006E39FE">
        <w:rPr>
          <w:rFonts w:asciiTheme="majorBidi" w:hAnsiTheme="majorBidi" w:cstheme="majorBidi"/>
          <w:i/>
          <w:sz w:val="20"/>
          <w:szCs w:val="20"/>
          <w:vertAlign w:val="superscript"/>
          <w:lang w:val="en-GB"/>
        </w:rPr>
        <w:t>2</w:t>
      </w:r>
      <w:r w:rsidRPr="006E39FE">
        <w:rPr>
          <w:rFonts w:asciiTheme="majorBidi" w:hAnsiTheme="majorBidi" w:cstheme="majorBidi"/>
          <w:i/>
          <w:sz w:val="20"/>
          <w:szCs w:val="20"/>
          <w:lang w:val="en-GB"/>
        </w:rPr>
        <w:t>Department of Chemi</w:t>
      </w:r>
      <w:r w:rsidR="006B0A6B" w:rsidRPr="006E39FE">
        <w:rPr>
          <w:rFonts w:asciiTheme="majorBidi" w:hAnsiTheme="majorBidi" w:cstheme="majorBidi"/>
          <w:i/>
          <w:sz w:val="20"/>
          <w:szCs w:val="20"/>
          <w:lang w:val="en-GB"/>
        </w:rPr>
        <w:t>stry</w:t>
      </w:r>
      <w:r w:rsidRPr="006E39FE">
        <w:rPr>
          <w:rFonts w:asciiTheme="majorBidi" w:hAnsiTheme="majorBidi" w:cstheme="majorBidi"/>
          <w:i/>
          <w:sz w:val="20"/>
          <w:szCs w:val="20"/>
          <w:lang w:val="en-GB"/>
        </w:rPr>
        <w:t xml:space="preserve">, </w:t>
      </w:r>
      <w:r w:rsidR="006B0A6B" w:rsidRPr="006E39FE">
        <w:rPr>
          <w:rFonts w:asciiTheme="majorBidi" w:hAnsiTheme="majorBidi" w:cstheme="majorBidi"/>
          <w:i/>
          <w:sz w:val="20"/>
          <w:szCs w:val="20"/>
          <w:lang w:val="en-GB"/>
        </w:rPr>
        <w:t xml:space="preserve">Modibbo Adama </w:t>
      </w:r>
      <w:r w:rsidRPr="006E39FE">
        <w:rPr>
          <w:rFonts w:asciiTheme="majorBidi" w:hAnsiTheme="majorBidi" w:cstheme="majorBidi"/>
          <w:i/>
          <w:sz w:val="20"/>
          <w:szCs w:val="20"/>
          <w:lang w:val="en-GB"/>
        </w:rPr>
        <w:t xml:space="preserve">University, P. M. B. </w:t>
      </w:r>
      <w:r w:rsidR="00B80F26" w:rsidRPr="006E39FE">
        <w:rPr>
          <w:rFonts w:asciiTheme="majorBidi" w:hAnsiTheme="majorBidi" w:cstheme="majorBidi"/>
          <w:i/>
          <w:sz w:val="20"/>
          <w:szCs w:val="20"/>
          <w:lang w:val="en-GB"/>
        </w:rPr>
        <w:t>2</w:t>
      </w:r>
      <w:r w:rsidRPr="006E39FE">
        <w:rPr>
          <w:rFonts w:asciiTheme="majorBidi" w:hAnsiTheme="majorBidi" w:cstheme="majorBidi"/>
          <w:i/>
          <w:sz w:val="20"/>
          <w:szCs w:val="20"/>
          <w:lang w:val="en-GB"/>
        </w:rPr>
        <w:t>0</w:t>
      </w:r>
      <w:r w:rsidR="00B80F26" w:rsidRPr="006E39FE">
        <w:rPr>
          <w:rFonts w:asciiTheme="majorBidi" w:hAnsiTheme="majorBidi" w:cstheme="majorBidi"/>
          <w:i/>
          <w:sz w:val="20"/>
          <w:szCs w:val="20"/>
          <w:lang w:val="en-GB"/>
        </w:rPr>
        <w:t>76</w:t>
      </w:r>
      <w:r w:rsidRPr="006E39FE">
        <w:rPr>
          <w:rFonts w:asciiTheme="majorBidi" w:hAnsiTheme="majorBidi" w:cstheme="majorBidi"/>
          <w:i/>
          <w:sz w:val="20"/>
          <w:szCs w:val="20"/>
          <w:lang w:val="en-GB"/>
        </w:rPr>
        <w:t xml:space="preserve">, </w:t>
      </w:r>
      <w:r w:rsidR="006B0A6B" w:rsidRPr="006E39FE">
        <w:rPr>
          <w:rFonts w:asciiTheme="majorBidi" w:hAnsiTheme="majorBidi" w:cstheme="majorBidi"/>
          <w:i/>
          <w:sz w:val="20"/>
          <w:szCs w:val="20"/>
          <w:lang w:val="en-GB"/>
        </w:rPr>
        <w:t>Yola</w:t>
      </w:r>
      <w:r w:rsidRPr="006E39FE">
        <w:rPr>
          <w:rFonts w:asciiTheme="majorBidi" w:hAnsiTheme="majorBidi" w:cstheme="majorBidi"/>
          <w:i/>
          <w:sz w:val="20"/>
          <w:szCs w:val="20"/>
          <w:lang w:val="en-GB"/>
        </w:rPr>
        <w:t>,</w:t>
      </w:r>
      <w:r w:rsidR="00C704E0" w:rsidRPr="006E39FE">
        <w:rPr>
          <w:rFonts w:asciiTheme="majorBidi" w:hAnsiTheme="majorBidi" w:cstheme="majorBidi"/>
          <w:i/>
          <w:sz w:val="20"/>
          <w:szCs w:val="20"/>
          <w:lang w:val="en-GB"/>
        </w:rPr>
        <w:t xml:space="preserve"> </w:t>
      </w:r>
      <w:r w:rsidR="006B0A6B" w:rsidRPr="006E39FE">
        <w:rPr>
          <w:rFonts w:asciiTheme="majorBidi" w:hAnsiTheme="majorBidi" w:cstheme="majorBidi"/>
          <w:i/>
          <w:sz w:val="20"/>
          <w:szCs w:val="20"/>
          <w:lang w:val="en-GB"/>
        </w:rPr>
        <w:t>Nigeria</w:t>
      </w:r>
    </w:p>
    <w:p w14:paraId="00F007E5" w14:textId="56E03653" w:rsidR="006B0A6B" w:rsidRPr="006E39FE" w:rsidRDefault="006B0A6B" w:rsidP="00E07582">
      <w:pPr>
        <w:pStyle w:val="Default"/>
        <w:spacing w:line="276" w:lineRule="auto"/>
        <w:jc w:val="center"/>
        <w:rPr>
          <w:rFonts w:asciiTheme="majorBidi" w:hAnsiTheme="majorBidi" w:cstheme="majorBidi"/>
          <w:i/>
          <w:sz w:val="20"/>
          <w:szCs w:val="20"/>
          <w:lang w:val="en-GB"/>
        </w:rPr>
      </w:pPr>
      <w:r w:rsidRPr="006E39FE">
        <w:rPr>
          <w:rFonts w:asciiTheme="majorBidi" w:hAnsiTheme="majorBidi" w:cstheme="majorBidi"/>
          <w:i/>
          <w:sz w:val="20"/>
          <w:szCs w:val="20"/>
          <w:vertAlign w:val="superscript"/>
          <w:lang w:val="en-GB"/>
        </w:rPr>
        <w:t>2</w:t>
      </w:r>
      <w:r w:rsidRPr="006E39FE">
        <w:rPr>
          <w:rFonts w:asciiTheme="majorBidi" w:hAnsiTheme="majorBidi" w:cstheme="majorBidi"/>
          <w:i/>
          <w:sz w:val="20"/>
          <w:szCs w:val="20"/>
          <w:lang w:val="en-GB"/>
        </w:rPr>
        <w:t xml:space="preserve">Department of Scientific and Industrial Research, National Research Institute for Chemical Technology, P. M. B. </w:t>
      </w:r>
      <w:r w:rsidR="00B80F26" w:rsidRPr="006E39FE">
        <w:rPr>
          <w:rFonts w:asciiTheme="majorBidi" w:hAnsiTheme="majorBidi" w:cstheme="majorBidi"/>
          <w:i/>
          <w:sz w:val="20"/>
          <w:szCs w:val="20"/>
          <w:lang w:val="en-GB"/>
        </w:rPr>
        <w:t>1</w:t>
      </w:r>
      <w:r w:rsidRPr="006E39FE">
        <w:rPr>
          <w:rFonts w:asciiTheme="majorBidi" w:hAnsiTheme="majorBidi" w:cstheme="majorBidi"/>
          <w:i/>
          <w:sz w:val="20"/>
          <w:szCs w:val="20"/>
          <w:lang w:val="en-GB"/>
        </w:rPr>
        <w:t>05</w:t>
      </w:r>
      <w:r w:rsidR="00B80F26" w:rsidRPr="006E39FE">
        <w:rPr>
          <w:rFonts w:asciiTheme="majorBidi" w:hAnsiTheme="majorBidi" w:cstheme="majorBidi"/>
          <w:i/>
          <w:sz w:val="20"/>
          <w:szCs w:val="20"/>
          <w:lang w:val="en-GB"/>
        </w:rPr>
        <w:t>2</w:t>
      </w:r>
      <w:r w:rsidRPr="006E39FE">
        <w:rPr>
          <w:rFonts w:asciiTheme="majorBidi" w:hAnsiTheme="majorBidi" w:cstheme="majorBidi"/>
          <w:i/>
          <w:sz w:val="20"/>
          <w:szCs w:val="20"/>
          <w:lang w:val="en-GB"/>
        </w:rPr>
        <w:t>, Zaria, Nigeria</w:t>
      </w:r>
    </w:p>
    <w:p w14:paraId="37B631E4" w14:textId="491BCE87" w:rsidR="00677E64" w:rsidRPr="006E39FE" w:rsidRDefault="00677E64" w:rsidP="00E51082">
      <w:pPr>
        <w:bidi w:val="0"/>
        <w:spacing w:before="240" w:after="0"/>
        <w:jc w:val="center"/>
        <w:rPr>
          <w:rFonts w:asciiTheme="majorBidi" w:hAnsiTheme="majorBidi" w:cstheme="majorBidi"/>
          <w:i/>
          <w:iCs/>
          <w:color w:val="0000FF" w:themeColor="hyperlink"/>
          <w:sz w:val="20"/>
          <w:szCs w:val="20"/>
          <w:u w:val="single"/>
        </w:rPr>
      </w:pPr>
      <w:r w:rsidRPr="006E39FE">
        <w:rPr>
          <w:rFonts w:asciiTheme="majorBidi" w:hAnsiTheme="majorBidi" w:cstheme="majorBidi"/>
          <w:i/>
          <w:iCs/>
          <w:sz w:val="20"/>
          <w:szCs w:val="20"/>
        </w:rPr>
        <w:t xml:space="preserve">*Corresponding author, Email address: </w:t>
      </w:r>
      <w:hyperlink r:id="rId10" w:history="1">
        <w:r w:rsidR="006B0A6B" w:rsidRPr="006E39FE">
          <w:rPr>
            <w:rStyle w:val="Lienhypertexte"/>
            <w:rFonts w:asciiTheme="majorBidi" w:hAnsiTheme="majorBidi" w:cstheme="majorBidi"/>
            <w:i/>
            <w:iCs/>
            <w:sz w:val="20"/>
            <w:szCs w:val="20"/>
          </w:rPr>
          <w:t>danieljildawa@gmail.com</w:t>
        </w:r>
      </w:hyperlink>
    </w:p>
    <w:p w14:paraId="6852E7E4" w14:textId="77777777" w:rsidR="00830BE9" w:rsidRPr="006E39FE" w:rsidRDefault="00830BE9" w:rsidP="00E07582">
      <w:pPr>
        <w:bidi w:val="0"/>
        <w:spacing w:after="0"/>
        <w:jc w:val="center"/>
        <w:rPr>
          <w:rFonts w:asciiTheme="majorBidi" w:hAnsiTheme="majorBidi" w:cstheme="majorBidi"/>
          <w:i/>
          <w:iCs/>
          <w:sz w:val="28"/>
          <w:szCs w:val="28"/>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66"/>
      </w:tblGrid>
      <w:tr w:rsidR="00426E04" w:rsidRPr="006E39FE" w14:paraId="5BC1E647" w14:textId="77777777" w:rsidTr="00DA6E36">
        <w:tc>
          <w:tcPr>
            <w:tcW w:w="2552" w:type="dxa"/>
          </w:tcPr>
          <w:p w14:paraId="2F127F95" w14:textId="77777777" w:rsidR="00426E04" w:rsidRPr="006E39FE" w:rsidRDefault="00426E04" w:rsidP="00E07582">
            <w:pPr>
              <w:bidi w:val="0"/>
              <w:spacing w:after="0"/>
              <w:jc w:val="center"/>
              <w:rPr>
                <w:rFonts w:asciiTheme="majorBidi" w:hAnsiTheme="majorBidi" w:cstheme="majorBidi"/>
                <w:i/>
                <w:iCs/>
                <w:sz w:val="20"/>
                <w:szCs w:val="20"/>
              </w:rPr>
            </w:pPr>
          </w:p>
          <w:p w14:paraId="73B546DA" w14:textId="6308F496" w:rsidR="008A1E5B" w:rsidRPr="006E39FE" w:rsidRDefault="008A1E5B" w:rsidP="00E07582">
            <w:pPr>
              <w:pStyle w:val="affiliation"/>
              <w:jc w:val="left"/>
              <w:rPr>
                <w:rFonts w:asciiTheme="majorBidi" w:hAnsiTheme="majorBidi" w:cstheme="majorBidi"/>
                <w:iCs/>
              </w:rPr>
            </w:pPr>
            <w:r w:rsidRPr="006E39FE">
              <w:rPr>
                <w:rFonts w:asciiTheme="majorBidi" w:hAnsiTheme="majorBidi" w:cstheme="majorBidi"/>
                <w:b/>
                <w:bCs/>
                <w:iCs/>
              </w:rPr>
              <w:t>Received</w:t>
            </w:r>
            <w:r w:rsidRPr="006E39FE">
              <w:rPr>
                <w:rFonts w:asciiTheme="majorBidi" w:hAnsiTheme="majorBidi" w:cstheme="majorBidi"/>
                <w:iCs/>
              </w:rPr>
              <w:t xml:space="preserve"> </w:t>
            </w:r>
            <w:r w:rsidR="002121E8" w:rsidRPr="006E39FE">
              <w:rPr>
                <w:rFonts w:asciiTheme="majorBidi" w:hAnsiTheme="majorBidi" w:cstheme="majorBidi"/>
                <w:iCs/>
              </w:rPr>
              <w:t>20</w:t>
            </w:r>
            <w:r w:rsidRPr="006E39FE">
              <w:rPr>
                <w:rFonts w:asciiTheme="majorBidi" w:hAnsiTheme="majorBidi" w:cstheme="majorBidi"/>
                <w:iCs/>
              </w:rPr>
              <w:t xml:space="preserve"> </w:t>
            </w:r>
            <w:r w:rsidR="002121E8" w:rsidRPr="006E39FE">
              <w:rPr>
                <w:rFonts w:asciiTheme="majorBidi" w:hAnsiTheme="majorBidi" w:cstheme="majorBidi"/>
                <w:iCs/>
              </w:rPr>
              <w:t>Mar</w:t>
            </w:r>
            <w:r w:rsidRPr="006E39FE">
              <w:rPr>
                <w:rFonts w:asciiTheme="majorBidi" w:hAnsiTheme="majorBidi" w:cstheme="majorBidi"/>
                <w:iCs/>
              </w:rPr>
              <w:t xml:space="preserve"> 202</w:t>
            </w:r>
            <w:r w:rsidR="002121E8" w:rsidRPr="006E39FE">
              <w:rPr>
                <w:rFonts w:asciiTheme="majorBidi" w:hAnsiTheme="majorBidi" w:cstheme="majorBidi"/>
                <w:iCs/>
              </w:rPr>
              <w:t>5</w:t>
            </w:r>
            <w:r w:rsidRPr="006E39FE">
              <w:rPr>
                <w:rFonts w:asciiTheme="majorBidi" w:hAnsiTheme="majorBidi" w:cstheme="majorBidi"/>
                <w:iCs/>
              </w:rPr>
              <w:t xml:space="preserve">, </w:t>
            </w:r>
            <w:proofErr w:type="gramStart"/>
            <w:r w:rsidRPr="006E39FE">
              <w:rPr>
                <w:rFonts w:asciiTheme="majorBidi" w:hAnsiTheme="majorBidi" w:cstheme="majorBidi"/>
                <w:b/>
                <w:bCs/>
                <w:iCs/>
              </w:rPr>
              <w:t>Revised</w:t>
            </w:r>
            <w:r w:rsidRPr="006E39FE">
              <w:rPr>
                <w:rFonts w:asciiTheme="majorBidi" w:hAnsiTheme="majorBidi" w:cstheme="majorBidi"/>
                <w:iCs/>
              </w:rPr>
              <w:t xml:space="preserve"> </w:t>
            </w:r>
            <w:r w:rsidR="00C87C5B" w:rsidRPr="006E39FE">
              <w:rPr>
                <w:rFonts w:asciiTheme="majorBidi" w:hAnsiTheme="majorBidi" w:cstheme="majorBidi"/>
                <w:iCs/>
              </w:rPr>
              <w:t xml:space="preserve"> </w:t>
            </w:r>
            <w:r w:rsidR="002121E8" w:rsidRPr="006E39FE">
              <w:rPr>
                <w:rFonts w:asciiTheme="majorBidi" w:hAnsiTheme="majorBidi" w:cstheme="majorBidi"/>
                <w:iCs/>
              </w:rPr>
              <w:t>22</w:t>
            </w:r>
            <w:proofErr w:type="gramEnd"/>
            <w:r w:rsidR="00C87C5B" w:rsidRPr="006E39FE">
              <w:rPr>
                <w:rFonts w:asciiTheme="majorBidi" w:hAnsiTheme="majorBidi" w:cstheme="majorBidi"/>
                <w:iCs/>
              </w:rPr>
              <w:t xml:space="preserve"> </w:t>
            </w:r>
            <w:r w:rsidR="002121E8" w:rsidRPr="006E39FE">
              <w:rPr>
                <w:rFonts w:asciiTheme="majorBidi" w:hAnsiTheme="majorBidi" w:cstheme="majorBidi"/>
                <w:iCs/>
              </w:rPr>
              <w:t xml:space="preserve"> Apr</w:t>
            </w:r>
            <w:r w:rsidRPr="006E39FE">
              <w:rPr>
                <w:rFonts w:asciiTheme="majorBidi" w:hAnsiTheme="majorBidi" w:cstheme="majorBidi"/>
                <w:iCs/>
              </w:rPr>
              <w:t xml:space="preserve"> 202</w:t>
            </w:r>
            <w:r w:rsidR="000027AE">
              <w:rPr>
                <w:rFonts w:asciiTheme="majorBidi" w:hAnsiTheme="majorBidi" w:cstheme="majorBidi"/>
                <w:iCs/>
              </w:rPr>
              <w:t>5</w:t>
            </w:r>
            <w:r w:rsidRPr="006E39FE">
              <w:rPr>
                <w:rFonts w:asciiTheme="majorBidi" w:hAnsiTheme="majorBidi" w:cstheme="majorBidi"/>
                <w:iCs/>
              </w:rPr>
              <w:t xml:space="preserve">, </w:t>
            </w:r>
            <w:r w:rsidRPr="006E39FE">
              <w:rPr>
                <w:rFonts w:asciiTheme="majorBidi" w:hAnsiTheme="majorBidi" w:cstheme="majorBidi"/>
                <w:b/>
                <w:bCs/>
                <w:iCs/>
              </w:rPr>
              <w:t>Accepted</w:t>
            </w:r>
            <w:r w:rsidRPr="006E39FE">
              <w:rPr>
                <w:rFonts w:asciiTheme="majorBidi" w:hAnsiTheme="majorBidi" w:cstheme="majorBidi"/>
                <w:iCs/>
              </w:rPr>
              <w:t xml:space="preserve"> </w:t>
            </w:r>
            <w:r w:rsidR="00BC3861">
              <w:rPr>
                <w:rFonts w:asciiTheme="majorBidi" w:hAnsiTheme="majorBidi" w:cstheme="majorBidi"/>
                <w:iCs/>
              </w:rPr>
              <w:t>23</w:t>
            </w:r>
            <w:r w:rsidRPr="006E39FE">
              <w:rPr>
                <w:rFonts w:asciiTheme="majorBidi" w:hAnsiTheme="majorBidi" w:cstheme="majorBidi"/>
                <w:iCs/>
              </w:rPr>
              <w:t xml:space="preserve"> </w:t>
            </w:r>
            <w:r w:rsidR="002121E8" w:rsidRPr="006E39FE">
              <w:rPr>
                <w:rFonts w:asciiTheme="majorBidi" w:hAnsiTheme="majorBidi" w:cstheme="majorBidi"/>
                <w:iCs/>
              </w:rPr>
              <w:t>Apr</w:t>
            </w:r>
            <w:r w:rsidRPr="006E39FE">
              <w:rPr>
                <w:rFonts w:asciiTheme="majorBidi" w:hAnsiTheme="majorBidi" w:cstheme="majorBidi"/>
                <w:iCs/>
              </w:rPr>
              <w:t xml:space="preserve"> 202</w:t>
            </w:r>
            <w:r w:rsidR="000027AE">
              <w:rPr>
                <w:rFonts w:asciiTheme="majorBidi" w:hAnsiTheme="majorBidi" w:cstheme="majorBidi"/>
                <w:iCs/>
              </w:rPr>
              <w:t>5</w:t>
            </w:r>
          </w:p>
          <w:p w14:paraId="15F28ADC" w14:textId="77777777" w:rsidR="00DA6E36" w:rsidRPr="006E39FE" w:rsidRDefault="00DA6E36" w:rsidP="00E07582">
            <w:pPr>
              <w:pStyle w:val="MDPI18keywords"/>
              <w:spacing w:line="240" w:lineRule="auto"/>
              <w:ind w:left="0"/>
              <w:rPr>
                <w:rFonts w:asciiTheme="majorBidi" w:hAnsiTheme="majorBidi" w:cstheme="majorBidi"/>
                <w:b/>
                <w:sz w:val="20"/>
                <w:szCs w:val="24"/>
              </w:rPr>
            </w:pPr>
            <w:r w:rsidRPr="006E39FE">
              <w:rPr>
                <w:rFonts w:asciiTheme="majorBidi" w:hAnsiTheme="majorBidi" w:cstheme="majorBidi"/>
                <w:b/>
                <w:sz w:val="20"/>
                <w:szCs w:val="24"/>
              </w:rPr>
              <w:t xml:space="preserve">Keywords: </w:t>
            </w:r>
          </w:p>
          <w:p w14:paraId="0DC09B0A" w14:textId="37A3BA01" w:rsidR="00DA6E36" w:rsidRPr="006E39FE" w:rsidRDefault="00B67184" w:rsidP="00E07582">
            <w:pPr>
              <w:pStyle w:val="MDPI18keywords"/>
              <w:numPr>
                <w:ilvl w:val="0"/>
                <w:numId w:val="20"/>
              </w:numPr>
              <w:spacing w:before="0" w:line="240" w:lineRule="auto"/>
              <w:ind w:left="176" w:hanging="218"/>
              <w:rPr>
                <w:rFonts w:asciiTheme="majorBidi" w:hAnsiTheme="majorBidi" w:cstheme="majorBidi"/>
                <w:i/>
                <w:iCs/>
              </w:rPr>
            </w:pPr>
            <w:r w:rsidRPr="006E39FE">
              <w:rPr>
                <w:rFonts w:asciiTheme="majorBidi" w:hAnsiTheme="majorBidi" w:cstheme="majorBidi"/>
                <w:i/>
                <w:iCs/>
              </w:rPr>
              <w:t>Green synthesis</w:t>
            </w:r>
            <w:r w:rsidR="00DA6E36" w:rsidRPr="006E39FE">
              <w:rPr>
                <w:rFonts w:asciiTheme="majorBidi" w:hAnsiTheme="majorBidi" w:cstheme="majorBidi"/>
                <w:i/>
                <w:iCs/>
              </w:rPr>
              <w:t>;</w:t>
            </w:r>
          </w:p>
          <w:p w14:paraId="0B1666A9" w14:textId="6559156B" w:rsidR="00DA6E36" w:rsidRPr="006E39FE" w:rsidRDefault="00B67184" w:rsidP="00E07582">
            <w:pPr>
              <w:pStyle w:val="MDPI18keywords"/>
              <w:numPr>
                <w:ilvl w:val="0"/>
                <w:numId w:val="20"/>
              </w:numPr>
              <w:spacing w:before="0" w:line="240" w:lineRule="auto"/>
              <w:ind w:left="176" w:hanging="218"/>
              <w:rPr>
                <w:rFonts w:asciiTheme="majorBidi" w:hAnsiTheme="majorBidi" w:cstheme="majorBidi"/>
                <w:i/>
                <w:iCs/>
              </w:rPr>
            </w:pPr>
            <w:r w:rsidRPr="006E39FE">
              <w:rPr>
                <w:rFonts w:asciiTheme="majorBidi" w:hAnsiTheme="majorBidi" w:cstheme="majorBidi"/>
                <w:i/>
                <w:iCs/>
              </w:rPr>
              <w:t>Cassia fistula</w:t>
            </w:r>
            <w:r w:rsidR="00DA6E36" w:rsidRPr="006E39FE">
              <w:rPr>
                <w:rFonts w:asciiTheme="majorBidi" w:hAnsiTheme="majorBidi" w:cstheme="majorBidi"/>
                <w:i/>
                <w:iCs/>
              </w:rPr>
              <w:t xml:space="preserve">; </w:t>
            </w:r>
          </w:p>
          <w:p w14:paraId="773EE43B" w14:textId="3A1551BB" w:rsidR="00DA6E36" w:rsidRPr="006E39FE" w:rsidRDefault="00B67184" w:rsidP="00BC3861">
            <w:pPr>
              <w:pStyle w:val="MDPI18keywords"/>
              <w:numPr>
                <w:ilvl w:val="0"/>
                <w:numId w:val="20"/>
              </w:numPr>
              <w:spacing w:before="0" w:line="240" w:lineRule="auto"/>
              <w:ind w:left="176" w:hanging="218"/>
              <w:jc w:val="left"/>
              <w:rPr>
                <w:rFonts w:asciiTheme="majorBidi" w:hAnsiTheme="majorBidi" w:cstheme="majorBidi"/>
                <w:i/>
                <w:iCs/>
              </w:rPr>
            </w:pPr>
            <w:r w:rsidRPr="006E39FE">
              <w:rPr>
                <w:rFonts w:asciiTheme="majorBidi" w:hAnsiTheme="majorBidi" w:cstheme="majorBidi"/>
                <w:i/>
                <w:iCs/>
              </w:rPr>
              <w:t>Tungsten oxide nanoparticles</w:t>
            </w:r>
            <w:r w:rsidR="00DA6E36" w:rsidRPr="006E39FE">
              <w:rPr>
                <w:rFonts w:asciiTheme="majorBidi" w:hAnsiTheme="majorBidi" w:cstheme="majorBidi"/>
                <w:i/>
                <w:iCs/>
              </w:rPr>
              <w:t xml:space="preserve">; </w:t>
            </w:r>
          </w:p>
          <w:p w14:paraId="2EBAF319" w14:textId="6554ADA9" w:rsidR="00DA6E36" w:rsidRPr="006E39FE" w:rsidRDefault="00B67184" w:rsidP="00E07582">
            <w:pPr>
              <w:pStyle w:val="MDPI18keywords"/>
              <w:numPr>
                <w:ilvl w:val="0"/>
                <w:numId w:val="20"/>
              </w:numPr>
              <w:spacing w:before="0" w:line="240" w:lineRule="auto"/>
              <w:ind w:left="176" w:hanging="218"/>
              <w:rPr>
                <w:rFonts w:asciiTheme="majorBidi" w:hAnsiTheme="majorBidi" w:cstheme="majorBidi"/>
                <w:i/>
                <w:iCs/>
              </w:rPr>
            </w:pPr>
            <w:r w:rsidRPr="006E39FE">
              <w:rPr>
                <w:rFonts w:asciiTheme="majorBidi" w:hAnsiTheme="majorBidi" w:cstheme="majorBidi"/>
                <w:i/>
                <w:iCs/>
              </w:rPr>
              <w:t>Phytochemical Screening</w:t>
            </w:r>
            <w:r w:rsidR="00DA6E36" w:rsidRPr="006E39FE">
              <w:rPr>
                <w:rFonts w:asciiTheme="majorBidi" w:hAnsiTheme="majorBidi" w:cstheme="majorBidi"/>
                <w:i/>
                <w:iCs/>
              </w:rPr>
              <w:t>;</w:t>
            </w:r>
          </w:p>
          <w:p w14:paraId="0AA9CA26" w14:textId="316F952E" w:rsidR="00B67184" w:rsidRPr="006E39FE" w:rsidRDefault="00B67184" w:rsidP="00E07582">
            <w:pPr>
              <w:pStyle w:val="MDPI18keywords"/>
              <w:numPr>
                <w:ilvl w:val="0"/>
                <w:numId w:val="20"/>
              </w:numPr>
              <w:spacing w:before="0" w:line="240" w:lineRule="auto"/>
              <w:ind w:left="176" w:hanging="218"/>
              <w:rPr>
                <w:rFonts w:asciiTheme="majorBidi" w:hAnsiTheme="majorBidi" w:cstheme="majorBidi"/>
                <w:i/>
                <w:iCs/>
                <w:sz w:val="20"/>
                <w:szCs w:val="24"/>
              </w:rPr>
            </w:pPr>
            <w:r w:rsidRPr="006E39FE">
              <w:rPr>
                <w:rFonts w:asciiTheme="majorBidi" w:hAnsiTheme="majorBidi" w:cstheme="majorBidi"/>
                <w:i/>
                <w:iCs/>
              </w:rPr>
              <w:t>Biosynthesis;</w:t>
            </w:r>
          </w:p>
          <w:p w14:paraId="5688A9B7" w14:textId="3179B742" w:rsidR="008A1E5B" w:rsidRPr="006E39FE" w:rsidRDefault="00B67184" w:rsidP="00E07582">
            <w:pPr>
              <w:pStyle w:val="MDPI18keywords"/>
              <w:numPr>
                <w:ilvl w:val="0"/>
                <w:numId w:val="20"/>
              </w:numPr>
              <w:spacing w:before="0" w:line="240" w:lineRule="auto"/>
              <w:ind w:left="176" w:hanging="218"/>
              <w:rPr>
                <w:rFonts w:asciiTheme="majorBidi" w:hAnsiTheme="majorBidi" w:cstheme="majorBidi"/>
                <w:i/>
                <w:iCs/>
                <w:sz w:val="20"/>
                <w:szCs w:val="24"/>
              </w:rPr>
            </w:pPr>
            <w:r w:rsidRPr="006E39FE">
              <w:rPr>
                <w:rFonts w:asciiTheme="majorBidi" w:hAnsiTheme="majorBidi" w:cstheme="majorBidi"/>
                <w:i/>
                <w:iCs/>
                <w:sz w:val="20"/>
                <w:szCs w:val="24"/>
              </w:rPr>
              <w:t>Nanotechnology</w:t>
            </w:r>
          </w:p>
          <w:p w14:paraId="60E8322F" w14:textId="77777777" w:rsidR="008A1E5B" w:rsidRPr="006E39FE" w:rsidRDefault="008A1E5B" w:rsidP="00E07582">
            <w:pPr>
              <w:bidi w:val="0"/>
              <w:spacing w:after="0" w:line="240" w:lineRule="auto"/>
              <w:jc w:val="center"/>
              <w:rPr>
                <w:rFonts w:asciiTheme="majorBidi" w:hAnsiTheme="majorBidi" w:cstheme="majorBidi"/>
                <w:i/>
                <w:iCs/>
                <w:sz w:val="20"/>
                <w:szCs w:val="20"/>
              </w:rPr>
            </w:pPr>
          </w:p>
          <w:p w14:paraId="5155CA8A" w14:textId="60734F2D" w:rsidR="008A1E5B" w:rsidRPr="006E39FE" w:rsidRDefault="008A1E5B" w:rsidP="00E07582">
            <w:pPr>
              <w:bidi w:val="0"/>
              <w:spacing w:after="0" w:line="240" w:lineRule="auto"/>
              <w:jc w:val="both"/>
              <w:rPr>
                <w:rFonts w:asciiTheme="majorBidi" w:hAnsiTheme="majorBidi" w:cstheme="majorBidi"/>
                <w:i/>
                <w:iCs/>
                <w:sz w:val="20"/>
                <w:szCs w:val="20"/>
              </w:rPr>
            </w:pPr>
            <w:r w:rsidRPr="006E39FE">
              <w:rPr>
                <w:rFonts w:asciiTheme="majorBidi" w:eastAsia="Times New Roman" w:hAnsiTheme="majorBidi" w:cstheme="majorBidi"/>
                <w:b/>
                <w:bCs/>
                <w:i/>
                <w:iCs/>
                <w:sz w:val="18"/>
                <w:szCs w:val="18"/>
                <w:lang w:eastAsia="de-DE" w:bidi="ar-SA"/>
              </w:rPr>
              <w:t>Citation</w:t>
            </w:r>
            <w:r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 xml:space="preserve">Daniel </w:t>
            </w:r>
            <w:proofErr w:type="spellStart"/>
            <w:r w:rsidR="00B67184" w:rsidRPr="006E39FE">
              <w:rPr>
                <w:rFonts w:asciiTheme="majorBidi" w:eastAsia="Times New Roman" w:hAnsiTheme="majorBidi" w:cstheme="majorBidi"/>
                <w:i/>
                <w:iCs/>
                <w:sz w:val="18"/>
                <w:szCs w:val="18"/>
                <w:lang w:eastAsia="de-DE" w:bidi="ar-SA"/>
              </w:rPr>
              <w:t>Jildawa</w:t>
            </w:r>
            <w:proofErr w:type="spellEnd"/>
            <w:r w:rsidR="00C87C5B"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 xml:space="preserve">I.I. </w:t>
            </w:r>
            <w:proofErr w:type="spellStart"/>
            <w:r w:rsidR="00B67184" w:rsidRPr="006E39FE">
              <w:rPr>
                <w:rFonts w:asciiTheme="majorBidi" w:eastAsia="Times New Roman" w:hAnsiTheme="majorBidi" w:cstheme="majorBidi"/>
                <w:i/>
                <w:iCs/>
                <w:sz w:val="18"/>
                <w:szCs w:val="18"/>
                <w:lang w:eastAsia="de-DE" w:bidi="ar-SA"/>
              </w:rPr>
              <w:t>Nkafamiya</w:t>
            </w:r>
            <w:proofErr w:type="spellEnd"/>
            <w:r w:rsidR="00C87C5B"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 xml:space="preserve">S.A, </w:t>
            </w:r>
            <w:proofErr w:type="spellStart"/>
            <w:proofErr w:type="gramStart"/>
            <w:r w:rsidR="00B67184" w:rsidRPr="006E39FE">
              <w:rPr>
                <w:rFonts w:asciiTheme="majorBidi" w:eastAsia="Times New Roman" w:hAnsiTheme="majorBidi" w:cstheme="majorBidi"/>
                <w:i/>
                <w:iCs/>
                <w:sz w:val="18"/>
                <w:szCs w:val="18"/>
                <w:lang w:eastAsia="de-DE" w:bidi="ar-SA"/>
              </w:rPr>
              <w:t>Osemeahon</w:t>
            </w:r>
            <w:proofErr w:type="spellEnd"/>
            <w:r w:rsidR="00B67184" w:rsidRPr="006E39FE">
              <w:rPr>
                <w:rFonts w:asciiTheme="majorBidi" w:eastAsia="Times New Roman" w:hAnsiTheme="majorBidi" w:cstheme="majorBidi"/>
                <w:i/>
                <w:iCs/>
                <w:sz w:val="18"/>
                <w:szCs w:val="18"/>
                <w:lang w:eastAsia="de-DE" w:bidi="ar-SA"/>
              </w:rPr>
              <w:t>,</w:t>
            </w:r>
            <w:r w:rsidR="00C87C5B" w:rsidRPr="006E39FE">
              <w:rPr>
                <w:rFonts w:asciiTheme="majorBidi" w:eastAsia="Times New Roman" w:hAnsiTheme="majorBidi" w:cstheme="majorBidi"/>
                <w:i/>
                <w:iCs/>
                <w:sz w:val="18"/>
                <w:szCs w:val="18"/>
                <w:lang w:eastAsia="de-DE" w:bidi="ar-SA"/>
              </w:rPr>
              <w:t>.</w:t>
            </w:r>
            <w:proofErr w:type="gramEnd"/>
            <w:r w:rsidR="00C87C5B"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J</w:t>
            </w:r>
            <w:r w:rsidR="00C87C5B"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M</w:t>
            </w:r>
            <w:r w:rsidR="00C87C5B"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 xml:space="preserve">Yelwa </w:t>
            </w:r>
            <w:r w:rsidR="00C87C5B" w:rsidRPr="006E39FE">
              <w:rPr>
                <w:rFonts w:asciiTheme="majorBidi" w:eastAsia="Times New Roman" w:hAnsiTheme="majorBidi" w:cstheme="majorBidi"/>
                <w:i/>
                <w:iCs/>
                <w:sz w:val="18"/>
                <w:szCs w:val="18"/>
                <w:lang w:eastAsia="de-DE" w:bidi="ar-SA"/>
              </w:rPr>
              <w:t>(202</w:t>
            </w:r>
            <w:r w:rsidR="00B67184" w:rsidRPr="006E39FE">
              <w:rPr>
                <w:rFonts w:asciiTheme="majorBidi" w:eastAsia="Times New Roman" w:hAnsiTheme="majorBidi" w:cstheme="majorBidi"/>
                <w:i/>
                <w:iCs/>
                <w:sz w:val="18"/>
                <w:szCs w:val="18"/>
                <w:lang w:eastAsia="de-DE" w:bidi="ar-SA"/>
              </w:rPr>
              <w:t>5</w:t>
            </w:r>
            <w:r w:rsidR="00C87C5B" w:rsidRPr="006E39FE">
              <w:rPr>
                <w:rFonts w:asciiTheme="majorBidi" w:eastAsia="Times New Roman" w:hAnsiTheme="majorBidi" w:cstheme="majorBidi"/>
                <w:i/>
                <w:iCs/>
                <w:sz w:val="18"/>
                <w:szCs w:val="18"/>
                <w:lang w:eastAsia="de-DE" w:bidi="ar-SA"/>
              </w:rPr>
              <w:t xml:space="preserve">) </w:t>
            </w:r>
            <w:r w:rsidR="00B67184" w:rsidRPr="006E39FE">
              <w:rPr>
                <w:rFonts w:asciiTheme="majorBidi" w:eastAsia="Times New Roman" w:hAnsiTheme="majorBidi" w:cstheme="majorBidi"/>
                <w:i/>
                <w:iCs/>
                <w:sz w:val="18"/>
                <w:szCs w:val="18"/>
                <w:lang w:eastAsia="de-DE" w:bidi="ar-SA"/>
              </w:rPr>
              <w:t xml:space="preserve">Green synthesis and </w:t>
            </w:r>
            <w:proofErr w:type="spellStart"/>
            <w:r w:rsidR="00DA6FD0" w:rsidRPr="006E39FE">
              <w:rPr>
                <w:rFonts w:asciiTheme="majorBidi" w:eastAsia="Times New Roman" w:hAnsiTheme="majorBidi" w:cstheme="majorBidi"/>
                <w:i/>
                <w:iCs/>
                <w:sz w:val="18"/>
                <w:szCs w:val="18"/>
                <w:lang w:eastAsia="de-DE" w:bidi="ar-SA"/>
              </w:rPr>
              <w:t>characterisation</w:t>
            </w:r>
            <w:proofErr w:type="spellEnd"/>
            <w:r w:rsidR="00B67184" w:rsidRPr="006E39FE">
              <w:rPr>
                <w:rFonts w:asciiTheme="majorBidi" w:eastAsia="Times New Roman" w:hAnsiTheme="majorBidi" w:cstheme="majorBidi"/>
                <w:i/>
                <w:iCs/>
                <w:sz w:val="18"/>
                <w:szCs w:val="18"/>
                <w:lang w:eastAsia="de-DE" w:bidi="ar-SA"/>
              </w:rPr>
              <w:t xml:space="preserve"> of tungsten oxide nanoparticles using cassia fistula leaf extract</w:t>
            </w:r>
            <w:r w:rsidR="00CB3A4D" w:rsidRPr="006E39FE">
              <w:rPr>
                <w:rFonts w:asciiTheme="majorBidi" w:eastAsia="Times New Roman" w:hAnsiTheme="majorBidi" w:cstheme="majorBidi"/>
                <w:i/>
                <w:iCs/>
                <w:sz w:val="18"/>
                <w:szCs w:val="18"/>
                <w:lang w:eastAsia="de-DE" w:bidi="ar-SA"/>
              </w:rPr>
              <w:t>,</w:t>
            </w:r>
            <w:r w:rsidRPr="006E39FE">
              <w:rPr>
                <w:rFonts w:asciiTheme="majorBidi" w:eastAsia="Times New Roman" w:hAnsiTheme="majorBidi" w:cstheme="majorBidi"/>
                <w:i/>
                <w:iCs/>
                <w:sz w:val="18"/>
                <w:szCs w:val="18"/>
                <w:lang w:eastAsia="de-DE" w:bidi="ar-SA"/>
              </w:rPr>
              <w:t xml:space="preserve"> J.</w:t>
            </w:r>
            <w:r w:rsidR="00CB3A4D" w:rsidRPr="006E39FE">
              <w:rPr>
                <w:rFonts w:asciiTheme="majorBidi" w:eastAsia="Times New Roman" w:hAnsiTheme="majorBidi" w:cstheme="majorBidi"/>
                <w:i/>
                <w:iCs/>
                <w:sz w:val="18"/>
                <w:szCs w:val="18"/>
                <w:lang w:eastAsia="de-DE" w:bidi="ar-SA"/>
              </w:rPr>
              <w:t xml:space="preserve"> </w:t>
            </w:r>
            <w:r w:rsidRPr="006E39FE">
              <w:rPr>
                <w:rFonts w:asciiTheme="majorBidi" w:eastAsia="Times New Roman" w:hAnsiTheme="majorBidi" w:cstheme="majorBidi"/>
                <w:i/>
                <w:iCs/>
                <w:sz w:val="18"/>
                <w:szCs w:val="18"/>
                <w:lang w:eastAsia="de-DE" w:bidi="ar-SA"/>
              </w:rPr>
              <w:t>Mater. Environ. Sci.,</w:t>
            </w:r>
            <w:r w:rsidR="00C87C5B" w:rsidRPr="006E39FE">
              <w:rPr>
                <w:rFonts w:asciiTheme="majorBidi" w:eastAsia="Times New Roman" w:hAnsiTheme="majorBidi" w:cstheme="majorBidi"/>
                <w:i/>
                <w:iCs/>
                <w:sz w:val="18"/>
                <w:szCs w:val="18"/>
                <w:lang w:eastAsia="de-DE" w:bidi="ar-SA"/>
              </w:rPr>
              <w:t xml:space="preserve"> </w:t>
            </w:r>
            <w:r w:rsidRPr="006E39FE">
              <w:rPr>
                <w:rFonts w:asciiTheme="majorBidi" w:eastAsia="Times New Roman" w:hAnsiTheme="majorBidi" w:cstheme="majorBidi"/>
                <w:i/>
                <w:iCs/>
                <w:sz w:val="18"/>
                <w:szCs w:val="18"/>
                <w:lang w:eastAsia="de-DE" w:bidi="ar-SA"/>
              </w:rPr>
              <w:t>1</w:t>
            </w:r>
            <w:r w:rsidR="006E39FE">
              <w:rPr>
                <w:rFonts w:asciiTheme="majorBidi" w:eastAsia="Times New Roman" w:hAnsiTheme="majorBidi" w:cstheme="majorBidi"/>
                <w:i/>
                <w:iCs/>
                <w:sz w:val="18"/>
                <w:szCs w:val="18"/>
                <w:lang w:eastAsia="de-DE" w:bidi="ar-SA"/>
              </w:rPr>
              <w:t>6</w:t>
            </w:r>
            <w:r w:rsidR="00D032CB" w:rsidRPr="006E39FE">
              <w:rPr>
                <w:rFonts w:asciiTheme="majorBidi" w:eastAsia="Times New Roman" w:hAnsiTheme="majorBidi" w:cstheme="majorBidi"/>
                <w:i/>
                <w:iCs/>
                <w:sz w:val="18"/>
                <w:szCs w:val="18"/>
                <w:lang w:eastAsia="de-DE" w:bidi="ar-SA"/>
              </w:rPr>
              <w:t>(</w:t>
            </w:r>
            <w:r w:rsidR="006E39FE">
              <w:rPr>
                <w:rFonts w:asciiTheme="majorBidi" w:eastAsia="Times New Roman" w:hAnsiTheme="majorBidi" w:cstheme="majorBidi"/>
                <w:i/>
                <w:iCs/>
                <w:sz w:val="18"/>
                <w:szCs w:val="18"/>
                <w:lang w:eastAsia="de-DE" w:bidi="ar-SA"/>
              </w:rPr>
              <w:t>5</w:t>
            </w:r>
            <w:r w:rsidR="00D032CB" w:rsidRPr="006E39FE">
              <w:rPr>
                <w:rFonts w:asciiTheme="majorBidi" w:eastAsia="Times New Roman" w:hAnsiTheme="majorBidi" w:cstheme="majorBidi"/>
                <w:i/>
                <w:iCs/>
                <w:sz w:val="18"/>
                <w:szCs w:val="18"/>
                <w:lang w:eastAsia="de-DE" w:bidi="ar-SA"/>
              </w:rPr>
              <w:t>)</w:t>
            </w:r>
            <w:r w:rsidRPr="006E39FE">
              <w:rPr>
                <w:rFonts w:asciiTheme="majorBidi" w:eastAsia="Times New Roman" w:hAnsiTheme="majorBidi" w:cstheme="majorBidi"/>
                <w:i/>
                <w:iCs/>
                <w:sz w:val="18"/>
                <w:szCs w:val="18"/>
                <w:lang w:eastAsia="de-DE" w:bidi="ar-SA"/>
              </w:rPr>
              <w:t xml:space="preserve">, </w:t>
            </w:r>
            <w:r w:rsidR="006E39FE">
              <w:rPr>
                <w:rFonts w:asciiTheme="majorBidi" w:eastAsia="Times New Roman" w:hAnsiTheme="majorBidi" w:cstheme="majorBidi"/>
                <w:i/>
                <w:iCs/>
                <w:sz w:val="18"/>
                <w:szCs w:val="18"/>
                <w:lang w:eastAsia="de-DE" w:bidi="ar-SA"/>
              </w:rPr>
              <w:t>814</w:t>
            </w:r>
            <w:r w:rsidRPr="006E39FE">
              <w:rPr>
                <w:rFonts w:asciiTheme="majorBidi" w:eastAsia="Times New Roman" w:hAnsiTheme="majorBidi" w:cstheme="majorBidi"/>
                <w:i/>
                <w:iCs/>
                <w:sz w:val="18"/>
                <w:szCs w:val="18"/>
                <w:lang w:eastAsia="de-DE" w:bidi="ar-SA"/>
              </w:rPr>
              <w:t>-</w:t>
            </w:r>
            <w:r w:rsidR="006E39FE">
              <w:rPr>
                <w:rFonts w:asciiTheme="majorBidi" w:eastAsia="Times New Roman" w:hAnsiTheme="majorBidi" w:cstheme="majorBidi"/>
                <w:i/>
                <w:iCs/>
                <w:sz w:val="18"/>
                <w:szCs w:val="18"/>
                <w:lang w:eastAsia="de-DE" w:bidi="ar-SA"/>
              </w:rPr>
              <w:t>826</w:t>
            </w:r>
            <w:r w:rsidRPr="006E39FE">
              <w:rPr>
                <w:rFonts w:asciiTheme="majorBidi" w:eastAsia="Times New Roman" w:hAnsiTheme="majorBidi" w:cstheme="majorBidi"/>
                <w:i/>
                <w:iCs/>
                <w:sz w:val="18"/>
                <w:szCs w:val="18"/>
                <w:lang w:eastAsia="de-DE" w:bidi="ar-SA"/>
              </w:rPr>
              <w:t>.</w:t>
            </w:r>
            <w:r w:rsidR="00625BEB" w:rsidRPr="006E39FE">
              <w:rPr>
                <w:rFonts w:asciiTheme="majorBidi" w:eastAsia="Times New Roman" w:hAnsiTheme="majorBidi" w:cstheme="majorBidi"/>
                <w:i/>
                <w:iCs/>
                <w:sz w:val="18"/>
                <w:szCs w:val="18"/>
                <w:lang w:eastAsia="de-DE" w:bidi="ar-SA"/>
              </w:rPr>
              <w:t xml:space="preserve"> </w:t>
            </w:r>
          </w:p>
        </w:tc>
        <w:tc>
          <w:tcPr>
            <w:tcW w:w="7366" w:type="dxa"/>
          </w:tcPr>
          <w:p w14:paraId="6347FD00" w14:textId="42B15D2B" w:rsidR="00426E04" w:rsidRPr="006E39FE" w:rsidRDefault="00426E04" w:rsidP="00E07582">
            <w:pPr>
              <w:bidi w:val="0"/>
              <w:spacing w:after="0"/>
              <w:jc w:val="both"/>
              <w:rPr>
                <w:rFonts w:asciiTheme="majorBidi" w:hAnsiTheme="majorBidi" w:cstheme="majorBidi"/>
                <w:sz w:val="20"/>
                <w:szCs w:val="20"/>
              </w:rPr>
            </w:pPr>
            <w:r w:rsidRPr="006E39FE">
              <w:rPr>
                <w:rFonts w:asciiTheme="majorBidi" w:hAnsiTheme="majorBidi" w:cstheme="majorBidi"/>
                <w:b/>
                <w:sz w:val="20"/>
                <w:szCs w:val="24"/>
              </w:rPr>
              <w:t xml:space="preserve">Abstract: </w:t>
            </w:r>
            <w:r w:rsidR="00D150B8" w:rsidRPr="006E39FE">
              <w:rPr>
                <w:rFonts w:asciiTheme="majorBidi" w:hAnsiTheme="majorBidi" w:cstheme="majorBidi"/>
                <w:sz w:val="20"/>
                <w:szCs w:val="20"/>
              </w:rPr>
              <w:t>Nanotechnology has accelerated metal oxide nanoparticle advancements in industrial, biomedical, and environmental applications. Conventional synthesis techniques have environmental concerns due to toxic reagents and high energy consumption. This paper reports</w:t>
            </w:r>
            <w:r w:rsidR="00DA6FD0" w:rsidRPr="006E39FE">
              <w:rPr>
                <w:rFonts w:asciiTheme="majorBidi" w:hAnsiTheme="majorBidi" w:cstheme="majorBidi"/>
                <w:sz w:val="20"/>
                <w:szCs w:val="20"/>
              </w:rPr>
              <w:t xml:space="preserve"> first a bibliometric analysis using VOS viewer based on the Scopus data on the nanoparticles and natural plants and thereafter we exposed the </w:t>
            </w:r>
            <w:r w:rsidR="00D150B8" w:rsidRPr="006E39FE">
              <w:rPr>
                <w:rFonts w:asciiTheme="majorBidi" w:hAnsiTheme="majorBidi" w:cstheme="majorBidi"/>
                <w:sz w:val="20"/>
                <w:szCs w:val="20"/>
              </w:rPr>
              <w:t>green synthesis of tungsten oxide nanoparticles (WO₃ NPs) using Cassia fistula leaf extract as a green reducing and stabilizing agent. The nanoparticles were characterized by FTIR, UV-visible (UV-Vis) spectroscopy, X-ray diffraction (XRD), and scanning electron microscopy (SEM). FTIR established involvement of bioactive compounds in nanoparticle formation with significant shifts in hydroxyl (-OH) and carbonyl (C=O) peaks at 3450-3443 cm⁻¹ and 1631-1626 cm⁻¹, respectively. UV-</w:t>
            </w:r>
            <w:proofErr w:type="gramStart"/>
            <w:r w:rsidR="00D150B8" w:rsidRPr="006E39FE">
              <w:rPr>
                <w:rFonts w:asciiTheme="majorBidi" w:hAnsiTheme="majorBidi" w:cstheme="majorBidi"/>
                <w:sz w:val="20"/>
                <w:szCs w:val="20"/>
              </w:rPr>
              <w:t>Vis</w:t>
            </w:r>
            <w:proofErr w:type="gramEnd"/>
            <w:r w:rsidR="00D150B8" w:rsidRPr="006E39FE">
              <w:rPr>
                <w:rFonts w:asciiTheme="majorBidi" w:hAnsiTheme="majorBidi" w:cstheme="majorBidi"/>
                <w:sz w:val="20"/>
                <w:szCs w:val="20"/>
              </w:rPr>
              <w:t xml:space="preserve"> spectroscopy showed a strong peak at 250-290 nm due to O²⁻ to W⁶⁺ charge transfer transitions with a calculated energy bandgap value of 4.28 eV, indicating low electrical conductivity. XRD showed clearly defined monoclinic WO₃ structure with crystallite dimensions from 33.26 nm to 47.66 nm, confirming formation of highly crystalline nanoparticles. SEM images showed a granular, densely packed morphology, indicating effective stabilization by phytochemicals. These findings confirm eco-friendly potential of Cassia fistula-mediated WO₃ NPs for use in applications such as corrosion inhibition and catalysis and underscore green synthesis in producing stable, functionalized nanoparticles.</w:t>
            </w:r>
          </w:p>
        </w:tc>
      </w:tr>
    </w:tbl>
    <w:p w14:paraId="1191D0E2" w14:textId="43BDCB40" w:rsidR="00F72FA3" w:rsidRPr="006E39FE" w:rsidRDefault="00884A86" w:rsidP="00E07582">
      <w:pPr>
        <w:bidi w:val="0"/>
        <w:jc w:val="center"/>
        <w:rPr>
          <w:rFonts w:asciiTheme="majorBidi" w:hAnsiTheme="majorBidi" w:cstheme="majorBidi"/>
          <w:sz w:val="18"/>
          <w:szCs w:val="18"/>
        </w:rPr>
      </w:pPr>
      <w:r w:rsidRPr="006E39FE">
        <w:rPr>
          <w:rFonts w:asciiTheme="majorBidi" w:hAnsiTheme="majorBidi" w:cstheme="majorBidi"/>
          <w:noProof/>
          <w:sz w:val="12"/>
          <w:szCs w:val="12"/>
          <w:lang w:val="fr-FR" w:eastAsia="fr-FR" w:bidi="ar-SA"/>
        </w:rPr>
        <mc:AlternateContent>
          <mc:Choice Requires="wps">
            <w:drawing>
              <wp:anchor distT="4294967295" distB="4294967295" distL="114300" distR="114300" simplePos="0" relativeHeight="251665408" behindDoc="0" locked="0" layoutInCell="1" allowOverlap="1" wp14:anchorId="572257DB" wp14:editId="313FC8A0">
                <wp:simplePos x="0" y="0"/>
                <wp:positionH relativeFrom="margin">
                  <wp:posOffset>-99695</wp:posOffset>
                </wp:positionH>
                <wp:positionV relativeFrom="paragraph">
                  <wp:posOffset>144574</wp:posOffset>
                </wp:positionV>
                <wp:extent cx="6468110" cy="0"/>
                <wp:effectExtent l="0" t="19050" r="27940" b="19050"/>
                <wp:wrapNone/>
                <wp:docPr id="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34925" cmpd="dbl">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B35C23" id="Straight Connector 16"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85pt,11.4pt" to="501.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" strokecolor="#00b050" strokeweight="2.75pt">
                <v:stroke linestyle="thinThin" joinstyle="miter"/>
                <w10:wrap anchorx="margin"/>
              </v:line>
            </w:pict>
          </mc:Fallback>
        </mc:AlternateContent>
      </w:r>
    </w:p>
    <w:p w14:paraId="22073031" w14:textId="77777777" w:rsidR="00677E64" w:rsidRPr="006E39FE" w:rsidRDefault="00677E64" w:rsidP="002121E8">
      <w:pPr>
        <w:pStyle w:val="Titre1"/>
        <w:tabs>
          <w:tab w:val="left" w:pos="284"/>
        </w:tabs>
        <w:spacing w:after="0" w:afterAutospacing="0" w:line="360" w:lineRule="auto"/>
        <w:rPr>
          <w:rFonts w:asciiTheme="majorBidi" w:hAnsiTheme="majorBidi" w:cstheme="majorBidi"/>
          <w:sz w:val="24"/>
          <w:szCs w:val="24"/>
          <w:lang w:val="en-US"/>
        </w:rPr>
      </w:pPr>
      <w:r w:rsidRPr="006E39FE">
        <w:rPr>
          <w:rFonts w:asciiTheme="majorBidi" w:hAnsiTheme="majorBidi" w:cstheme="majorBidi"/>
          <w:sz w:val="24"/>
          <w:szCs w:val="24"/>
          <w:lang w:val="en-US"/>
        </w:rPr>
        <w:t>1.</w:t>
      </w:r>
      <w:r w:rsidRPr="006E39FE">
        <w:rPr>
          <w:rFonts w:asciiTheme="majorBidi" w:hAnsiTheme="majorBidi" w:cstheme="majorBidi"/>
          <w:sz w:val="24"/>
          <w:szCs w:val="24"/>
          <w:lang w:val="en-US"/>
        </w:rPr>
        <w:tab/>
        <w:t>Introduction</w:t>
      </w:r>
    </w:p>
    <w:p w14:paraId="13247059" w14:textId="0598A2B8"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Nanoparticles have gained a lot of interest due to their unique physicochemical properties like high surface area, quantum effects, and optically and electrically tunable properties. These properties make them applicable in medicine, electronics, catalysis, and environmental remediation (</w:t>
      </w:r>
      <w:r w:rsidR="008A48A4" w:rsidRPr="006E39FE">
        <w:rPr>
          <w:rFonts w:asciiTheme="majorBidi" w:eastAsia="Times New Roman" w:hAnsiTheme="majorBidi" w:cstheme="majorBidi"/>
          <w:noProof/>
          <w:snapToGrid w:val="0"/>
          <w:color w:val="0000FF"/>
          <w:sz w:val="24"/>
          <w:szCs w:val="24"/>
          <w:lang w:eastAsia="de-DE" w:bidi="en-US"/>
        </w:rPr>
        <w:t xml:space="preserve">Parashar </w:t>
      </w:r>
      <w:r w:rsidR="008A48A4" w:rsidRPr="006E39FE">
        <w:rPr>
          <w:rFonts w:asciiTheme="majorBidi" w:eastAsia="Times New Roman" w:hAnsiTheme="majorBidi" w:cstheme="majorBidi"/>
          <w:i/>
          <w:noProof/>
          <w:snapToGrid w:val="0"/>
          <w:color w:val="0000FF"/>
          <w:sz w:val="24"/>
          <w:szCs w:val="24"/>
          <w:lang w:eastAsia="de-DE" w:bidi="en-US"/>
        </w:rPr>
        <w:t>et al.</w:t>
      </w:r>
      <w:r w:rsidR="008A48A4"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Nanoparticles can be synthesized using three general categories: physical, chemical, and biological. While physical and chemical processes have traditionally been used in nanoparticle synthesis, they use high energy and toxic chemicals and therefore pose environmental hazards (</w:t>
      </w:r>
      <w:r w:rsidR="008A48A4" w:rsidRPr="006E39FE">
        <w:rPr>
          <w:rFonts w:asciiTheme="majorBidi" w:eastAsia="Times New Roman" w:hAnsiTheme="majorBidi" w:cstheme="majorBidi"/>
          <w:noProof/>
          <w:snapToGrid w:val="0"/>
          <w:color w:val="0000FF"/>
          <w:sz w:val="24"/>
          <w:szCs w:val="24"/>
          <w:lang w:eastAsia="de-DE" w:bidi="en-US"/>
        </w:rPr>
        <w:t xml:space="preserve">Kumar </w:t>
      </w:r>
      <w:r w:rsidR="008A48A4" w:rsidRPr="006E39FE">
        <w:rPr>
          <w:rFonts w:asciiTheme="majorBidi" w:eastAsia="Times New Roman" w:hAnsiTheme="majorBidi" w:cstheme="majorBidi"/>
          <w:i/>
          <w:noProof/>
          <w:snapToGrid w:val="0"/>
          <w:color w:val="0000FF"/>
          <w:sz w:val="24"/>
          <w:szCs w:val="24"/>
          <w:lang w:eastAsia="de-DE" w:bidi="en-US"/>
        </w:rPr>
        <w:t>et al.</w:t>
      </w:r>
      <w:r w:rsidR="008A48A4"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w:t>
      </w:r>
    </w:p>
    <w:p w14:paraId="77F6AFEA" w14:textId="41A78E6E"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lastRenderedPageBreak/>
        <w:t>Green synthesis processes, particularly plant-mediated processes, have provided a green alternative to conventional synthesis processes. Plant extracts, microbes, or biomolecules have been utilized in such processes to reduce metal ions and stabilize nanoparticles (</w:t>
      </w:r>
      <w:r w:rsidR="008A48A4" w:rsidRPr="006E39FE">
        <w:rPr>
          <w:rFonts w:asciiTheme="majorBidi" w:eastAsia="Times New Roman" w:hAnsiTheme="majorBidi" w:cstheme="majorBidi"/>
          <w:noProof/>
          <w:snapToGrid w:val="0"/>
          <w:color w:val="0000FF"/>
          <w:sz w:val="24"/>
          <w:szCs w:val="24"/>
          <w:lang w:eastAsia="de-DE" w:bidi="en-US"/>
        </w:rPr>
        <w:t xml:space="preserve">Singh </w:t>
      </w:r>
      <w:r w:rsidR="008A48A4" w:rsidRPr="006E39FE">
        <w:rPr>
          <w:rFonts w:asciiTheme="majorBidi" w:eastAsia="Times New Roman" w:hAnsiTheme="majorBidi" w:cstheme="majorBidi"/>
          <w:i/>
          <w:noProof/>
          <w:snapToGrid w:val="0"/>
          <w:color w:val="0000FF"/>
          <w:sz w:val="24"/>
          <w:szCs w:val="24"/>
          <w:lang w:eastAsia="de-DE" w:bidi="en-US"/>
        </w:rPr>
        <w:t>et al.</w:t>
      </w:r>
      <w:r w:rsidR="008A48A4"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Besides minimizing toxic byproducts, green synthesis also enhances biocompatibility and thereby provides a viable option for biomedical and environmental applications (</w:t>
      </w:r>
      <w:r w:rsidR="008A48A4" w:rsidRPr="006E39FE">
        <w:rPr>
          <w:rFonts w:asciiTheme="majorBidi" w:eastAsia="Times New Roman" w:hAnsiTheme="majorBidi" w:cstheme="majorBidi"/>
          <w:noProof/>
          <w:snapToGrid w:val="0"/>
          <w:color w:val="0000FF"/>
          <w:sz w:val="24"/>
          <w:szCs w:val="24"/>
          <w:lang w:eastAsia="de-DE" w:bidi="en-US"/>
        </w:rPr>
        <w:t xml:space="preserve">Owoeye </w:t>
      </w:r>
      <w:r w:rsidR="008A48A4" w:rsidRPr="006E39FE">
        <w:rPr>
          <w:rFonts w:asciiTheme="majorBidi" w:eastAsia="Times New Roman" w:hAnsiTheme="majorBidi" w:cstheme="majorBidi"/>
          <w:i/>
          <w:noProof/>
          <w:snapToGrid w:val="0"/>
          <w:color w:val="0000FF"/>
          <w:sz w:val="24"/>
          <w:szCs w:val="24"/>
          <w:lang w:eastAsia="de-DE" w:bidi="en-US"/>
        </w:rPr>
        <w:t>et al.</w:t>
      </w:r>
      <w:r w:rsidR="008A48A4" w:rsidRPr="006E39FE">
        <w:rPr>
          <w:rFonts w:asciiTheme="majorBidi" w:eastAsia="Times New Roman" w:hAnsiTheme="majorBidi" w:cstheme="majorBidi"/>
          <w:noProof/>
          <w:snapToGrid w:val="0"/>
          <w:color w:val="0000FF"/>
          <w:sz w:val="24"/>
          <w:szCs w:val="24"/>
          <w:lang w:eastAsia="de-DE" w:bidi="en-US"/>
        </w:rPr>
        <w:t>, 2024</w:t>
      </w:r>
      <w:r w:rsidRPr="006E39FE">
        <w:rPr>
          <w:rFonts w:asciiTheme="majorBidi" w:hAnsiTheme="majorBidi" w:cstheme="majorBidi"/>
          <w:sz w:val="24"/>
          <w:szCs w:val="24"/>
        </w:rPr>
        <w:t>).</w:t>
      </w:r>
    </w:p>
    <w:p w14:paraId="4DC79CF1" w14:textId="0D20266C"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Tungsten oxide nanoparticles (WO₃ NPs) have emerged as a promising material due to their excellent chemical stability, optical properties, and catalytic efficiency. These nanoparticles exhibit remarkable photochromic, electrochromic, and gas-sensing capabilities, making them highly useful in energy storage, sensors, and photocatalytic applications (</w:t>
      </w:r>
      <w:proofErr w:type="spellStart"/>
      <w:r w:rsidR="005324D6" w:rsidRPr="006E39FE">
        <w:rPr>
          <w:rFonts w:asciiTheme="majorBidi" w:eastAsia="Times New Roman" w:hAnsiTheme="majorBidi" w:cstheme="majorBidi"/>
          <w:noProof/>
          <w:snapToGrid w:val="0"/>
          <w:color w:val="0000FF"/>
          <w:sz w:val="24"/>
          <w:szCs w:val="24"/>
          <w:lang w:eastAsia="de-DE" w:bidi="en-US"/>
        </w:rPr>
        <w:t>Aliasghari</w:t>
      </w:r>
      <w:proofErr w:type="spellEnd"/>
      <w:r w:rsidR="005324D6" w:rsidRPr="006E39FE">
        <w:rPr>
          <w:rFonts w:asciiTheme="majorBidi" w:eastAsia="Times New Roman" w:hAnsiTheme="majorBidi" w:cstheme="majorBidi"/>
          <w:noProof/>
          <w:snapToGrid w:val="0"/>
          <w:color w:val="0000FF"/>
          <w:sz w:val="24"/>
          <w:szCs w:val="24"/>
          <w:lang w:eastAsia="de-DE" w:bidi="en-US"/>
        </w:rPr>
        <w:t xml:space="preserve">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Furthermore, WO₃ NPs have shown significant potential in biomedical fields, particularly for anticancer applications, due to their pH-sensitive cytotoxicity and ability to induce reactive oxygen species (</w:t>
      </w:r>
      <w:r w:rsidR="005324D6" w:rsidRPr="006E39FE">
        <w:rPr>
          <w:rFonts w:asciiTheme="majorBidi" w:eastAsia="Times New Roman" w:hAnsiTheme="majorBidi" w:cstheme="majorBidi"/>
          <w:noProof/>
          <w:snapToGrid w:val="0"/>
          <w:color w:val="0000FF"/>
          <w:sz w:val="24"/>
          <w:szCs w:val="24"/>
          <w:lang w:eastAsia="de-DE" w:bidi="en-US"/>
        </w:rPr>
        <w:t xml:space="preserve">Popov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w:t>
      </w:r>
    </w:p>
    <w:p w14:paraId="7DDCA9FB" w14:textId="759ABA84"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Electrochromic coatings in energy-efficient windows and energy-saving displays use tungsten oxide. It has been established in studies that electrochromic devices using tungsten oxide have improved charge transfer efficiency and consequently provide more energy savings (</w:t>
      </w:r>
      <w:r w:rsidR="005324D6" w:rsidRPr="006E39FE">
        <w:rPr>
          <w:rFonts w:asciiTheme="majorBidi" w:eastAsia="Times New Roman" w:hAnsiTheme="majorBidi" w:cstheme="majorBidi"/>
          <w:noProof/>
          <w:snapToGrid w:val="0"/>
          <w:color w:val="0000FF"/>
          <w:sz w:val="24"/>
          <w:szCs w:val="24"/>
          <w:lang w:eastAsia="de-DE" w:bidi="en-US"/>
        </w:rPr>
        <w:t xml:space="preserve">Kumar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 Tungsten oxide nanoparticles have also been applied in environmental applications such as wastewater treatment and pollution elimination, in which they provide a means to degrade organic pollutants (</w:t>
      </w:r>
      <w:proofErr w:type="spellStart"/>
      <w:r w:rsidR="005324D6" w:rsidRPr="006E39FE">
        <w:rPr>
          <w:rFonts w:asciiTheme="majorBidi" w:eastAsia="Times New Roman" w:hAnsiTheme="majorBidi" w:cstheme="majorBidi"/>
          <w:noProof/>
          <w:snapToGrid w:val="0"/>
          <w:color w:val="0000FF"/>
          <w:sz w:val="24"/>
          <w:szCs w:val="24"/>
          <w:lang w:eastAsia="de-DE" w:bidi="en-US"/>
        </w:rPr>
        <w:t>Aliasghari</w:t>
      </w:r>
      <w:proofErr w:type="spellEnd"/>
      <w:r w:rsidR="005324D6" w:rsidRPr="006E39FE">
        <w:rPr>
          <w:rFonts w:asciiTheme="majorBidi" w:eastAsia="Times New Roman" w:hAnsiTheme="majorBidi" w:cstheme="majorBidi"/>
          <w:noProof/>
          <w:snapToGrid w:val="0"/>
          <w:color w:val="0000FF"/>
          <w:sz w:val="24"/>
          <w:szCs w:val="24"/>
          <w:lang w:eastAsia="de-DE" w:bidi="en-US"/>
        </w:rPr>
        <w:t xml:space="preserve">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w:t>
      </w:r>
    </w:p>
    <w:p w14:paraId="1571F99F" w14:textId="0F96F56D"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Apart from these applications, recent research highlights WO₃ NPs as a corrosion inhibitor. Through high surface reactivity and strong adsorption, these nanoparticles form a protective coating on metal surfaces, reducing corrosion rates in harsh environments (</w:t>
      </w:r>
      <w:r w:rsidR="005324D6" w:rsidRPr="006E39FE">
        <w:rPr>
          <w:rFonts w:asciiTheme="majorBidi" w:eastAsia="Times New Roman" w:hAnsiTheme="majorBidi" w:cstheme="majorBidi"/>
          <w:iCs/>
          <w:noProof/>
          <w:snapToGrid w:val="0"/>
          <w:color w:val="0000FF"/>
          <w:sz w:val="24"/>
          <w:szCs w:val="24"/>
          <w:lang w:eastAsia="de-DE" w:bidi="en-US"/>
        </w:rPr>
        <w:t>Raheem &amp; Salman</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Tungsten oxide nanoparticles in anticorrosive coatings have emerged into focus with industries looking for sustainable ways to enhance metal structure lifespan.</w:t>
      </w:r>
    </w:p>
    <w:p w14:paraId="508210EB" w14:textId="560E10F8"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Traditional methods for synthesizing tungsten oxide nanoparticles, like sol-gel processing, hydrothermal synthesis, and chemical vapor deposition, involve high temperature, long reaction time, and toxic reagents (</w:t>
      </w:r>
      <w:r w:rsidR="005324D6" w:rsidRPr="006E39FE">
        <w:rPr>
          <w:rFonts w:asciiTheme="majorBidi" w:eastAsia="Times New Roman" w:hAnsiTheme="majorBidi" w:cstheme="majorBidi"/>
          <w:noProof/>
          <w:snapToGrid w:val="0"/>
          <w:color w:val="0000FF"/>
          <w:sz w:val="24"/>
          <w:szCs w:val="24"/>
          <w:lang w:eastAsia="de-DE" w:bidi="en-US"/>
        </w:rPr>
        <w:t xml:space="preserve">Parashar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While effective in controlling particle size and crystallinity, these methods pose environmental risks in terms of generating toxic byproducts and high energy use.</w:t>
      </w:r>
    </w:p>
    <w:p w14:paraId="28CFDE24" w14:textId="72D0F177"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Sol-gel method is the most widely used and it involves acidic or basic conditions, which have environmental hazards and disposal issues (</w:t>
      </w:r>
      <w:proofErr w:type="spellStart"/>
      <w:r w:rsidR="005324D6" w:rsidRPr="006E39FE">
        <w:rPr>
          <w:rFonts w:asciiTheme="majorBidi" w:eastAsia="Times New Roman" w:hAnsiTheme="majorBidi" w:cstheme="majorBidi"/>
          <w:noProof/>
          <w:snapToGrid w:val="0"/>
          <w:color w:val="0000FF"/>
          <w:sz w:val="24"/>
          <w:szCs w:val="24"/>
          <w:lang w:eastAsia="de-DE" w:bidi="en-US"/>
        </w:rPr>
        <w:t>Aliasghari</w:t>
      </w:r>
      <w:proofErr w:type="spellEnd"/>
      <w:r w:rsidR="005324D6" w:rsidRPr="006E39FE">
        <w:rPr>
          <w:rFonts w:asciiTheme="majorBidi" w:eastAsia="Times New Roman" w:hAnsiTheme="majorBidi" w:cstheme="majorBidi"/>
          <w:noProof/>
          <w:snapToGrid w:val="0"/>
          <w:color w:val="0000FF"/>
          <w:sz w:val="24"/>
          <w:szCs w:val="24"/>
          <w:lang w:eastAsia="de-DE" w:bidi="en-US"/>
        </w:rPr>
        <w:t xml:space="preserve">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Hydrothermal and solvothermal processes, although effective in producing highly crystalline nanoparticles, entail high-pressure conditions and longer reaction times and therefore are not very favorable for bulk applications (</w:t>
      </w:r>
      <w:r w:rsidR="005324D6" w:rsidRPr="006E39FE">
        <w:rPr>
          <w:rFonts w:asciiTheme="majorBidi" w:eastAsia="Times New Roman" w:hAnsiTheme="majorBidi" w:cstheme="majorBidi"/>
          <w:noProof/>
          <w:snapToGrid w:val="0"/>
          <w:color w:val="0000FF"/>
          <w:sz w:val="24"/>
          <w:szCs w:val="24"/>
          <w:lang w:eastAsia="de-DE" w:bidi="en-US"/>
        </w:rPr>
        <w:t xml:space="preserve">Kumar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w:t>
      </w:r>
    </w:p>
    <w:p w14:paraId="4989CB97" w14:textId="449E7A47"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Moreover, traditional techniques utilize synthetic stabilizers and surfactants, which can be toxic and limit biomedical and environmental applications of the resulting nanoparticles (</w:t>
      </w:r>
      <w:r w:rsidR="005324D6" w:rsidRPr="006E39FE">
        <w:rPr>
          <w:rFonts w:asciiTheme="majorBidi" w:eastAsia="Times New Roman" w:hAnsiTheme="majorBidi" w:cstheme="majorBidi"/>
          <w:noProof/>
          <w:snapToGrid w:val="0"/>
          <w:color w:val="0000FF"/>
          <w:sz w:val="24"/>
          <w:szCs w:val="24"/>
          <w:lang w:eastAsia="de-DE" w:bidi="en-US"/>
        </w:rPr>
        <w:t xml:space="preserve">Singh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It is therefore a matter of immediate concern to explore alternative synthesis pathways that would be friendly to the environment, inexpensive, and scalable.</w:t>
      </w:r>
    </w:p>
    <w:p w14:paraId="6F4F4507" w14:textId="4E765B73" w:rsidR="00462835" w:rsidRPr="006E39FE" w:rsidRDefault="00DA6FD0"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The bibliometric analysis becomes more introduced to indicate the quantitative and qualitative scientific production of authors, affiliations, countries and the possible collaboration</w:t>
      </w:r>
      <w:r w:rsidR="000D128F" w:rsidRPr="006E39FE">
        <w:rPr>
          <w:rFonts w:asciiTheme="majorBidi" w:hAnsiTheme="majorBidi" w:cstheme="majorBidi"/>
          <w:sz w:val="24"/>
          <w:szCs w:val="24"/>
        </w:rPr>
        <w:t xml:space="preserve"> (</w:t>
      </w:r>
      <w:proofErr w:type="spellStart"/>
      <w:r w:rsidR="00A55141" w:rsidRPr="00A55141">
        <w:rPr>
          <w:rFonts w:asciiTheme="majorBidi" w:eastAsia="Times New Roman" w:hAnsiTheme="majorBidi" w:cstheme="majorBidi"/>
          <w:noProof/>
          <w:snapToGrid w:val="0"/>
          <w:color w:val="0000FF"/>
          <w:sz w:val="24"/>
          <w:szCs w:val="24"/>
          <w:lang w:eastAsia="de-DE" w:bidi="en-US"/>
        </w:rPr>
        <w:t>Abramo</w:t>
      </w:r>
      <w:proofErr w:type="spellEnd"/>
      <w:r w:rsidR="00A55141">
        <w:rPr>
          <w:rFonts w:asciiTheme="majorBidi" w:eastAsia="Times New Roman" w:hAnsiTheme="majorBidi" w:cstheme="majorBidi"/>
          <w:noProof/>
          <w:snapToGrid w:val="0"/>
          <w:color w:val="0000FF"/>
          <w:sz w:val="24"/>
          <w:szCs w:val="24"/>
          <w:lang w:eastAsia="de-DE" w:bidi="en-US"/>
        </w:rPr>
        <w:t xml:space="preserve"> &amp; </w:t>
      </w:r>
      <w:r w:rsidR="00A55141" w:rsidRPr="00A55141">
        <w:rPr>
          <w:rFonts w:asciiTheme="majorBidi" w:eastAsia="Times New Roman" w:hAnsiTheme="majorBidi" w:cstheme="majorBidi"/>
          <w:noProof/>
          <w:snapToGrid w:val="0"/>
          <w:color w:val="0000FF"/>
          <w:sz w:val="24"/>
          <w:szCs w:val="24"/>
          <w:lang w:eastAsia="de-DE" w:bidi="en-US"/>
        </w:rPr>
        <w:t>D’Angelo, 2014</w:t>
      </w:r>
      <w:r w:rsidR="00A55141">
        <w:rPr>
          <w:rFonts w:asciiTheme="majorBidi" w:eastAsia="Times New Roman" w:hAnsiTheme="majorBidi" w:cstheme="majorBidi"/>
          <w:noProof/>
          <w:snapToGrid w:val="0"/>
          <w:color w:val="0000FF"/>
          <w:sz w:val="24"/>
          <w:szCs w:val="24"/>
          <w:lang w:eastAsia="de-DE" w:bidi="en-US"/>
        </w:rPr>
        <w:t>; V</w:t>
      </w:r>
      <w:r w:rsidR="002C1E2F" w:rsidRPr="006E39FE">
        <w:rPr>
          <w:rFonts w:asciiTheme="majorBidi" w:eastAsia="Times New Roman" w:hAnsiTheme="majorBidi" w:cstheme="majorBidi"/>
          <w:noProof/>
          <w:snapToGrid w:val="0"/>
          <w:color w:val="0000FF"/>
          <w:sz w:val="24"/>
          <w:szCs w:val="24"/>
          <w:lang w:eastAsia="de-DE" w:bidi="en-US"/>
        </w:rPr>
        <w:t>elez-Estevez</w:t>
      </w:r>
      <w:r w:rsidR="000D128F" w:rsidRPr="006E39FE">
        <w:rPr>
          <w:rFonts w:asciiTheme="majorBidi" w:eastAsia="Times New Roman" w:hAnsiTheme="majorBidi" w:cstheme="majorBidi"/>
          <w:noProof/>
          <w:snapToGrid w:val="0"/>
          <w:color w:val="0000FF"/>
          <w:sz w:val="24"/>
          <w:szCs w:val="24"/>
          <w:lang w:eastAsia="de-DE" w:bidi="en-US"/>
        </w:rPr>
        <w:t xml:space="preserve"> </w:t>
      </w:r>
      <w:r w:rsidR="000D128F" w:rsidRPr="006E39FE">
        <w:rPr>
          <w:rFonts w:asciiTheme="majorBidi" w:eastAsia="Times New Roman" w:hAnsiTheme="majorBidi" w:cstheme="majorBidi"/>
          <w:i/>
          <w:noProof/>
          <w:snapToGrid w:val="0"/>
          <w:color w:val="0000FF"/>
          <w:sz w:val="24"/>
          <w:szCs w:val="24"/>
          <w:lang w:eastAsia="de-DE" w:bidi="en-US"/>
        </w:rPr>
        <w:t>et al.</w:t>
      </w:r>
      <w:r w:rsidR="000D128F" w:rsidRPr="006E39FE">
        <w:rPr>
          <w:rFonts w:asciiTheme="majorBidi" w:eastAsia="Times New Roman" w:hAnsiTheme="majorBidi" w:cstheme="majorBidi"/>
          <w:noProof/>
          <w:snapToGrid w:val="0"/>
          <w:color w:val="0000FF"/>
          <w:sz w:val="24"/>
          <w:szCs w:val="24"/>
          <w:lang w:eastAsia="de-DE" w:bidi="en-US"/>
        </w:rPr>
        <w:t>, 202</w:t>
      </w:r>
      <w:r w:rsidR="002C1E2F" w:rsidRPr="006E39FE">
        <w:rPr>
          <w:rFonts w:asciiTheme="majorBidi" w:eastAsia="Times New Roman" w:hAnsiTheme="majorBidi" w:cstheme="majorBidi"/>
          <w:noProof/>
          <w:snapToGrid w:val="0"/>
          <w:color w:val="0000FF"/>
          <w:sz w:val="24"/>
          <w:szCs w:val="24"/>
          <w:lang w:eastAsia="de-DE" w:bidi="en-US"/>
        </w:rPr>
        <w:t>2</w:t>
      </w:r>
      <w:r w:rsidR="000D128F" w:rsidRPr="006E39FE">
        <w:rPr>
          <w:rFonts w:asciiTheme="majorBidi" w:eastAsia="Times New Roman" w:hAnsiTheme="majorBidi" w:cstheme="majorBidi"/>
          <w:noProof/>
          <w:snapToGrid w:val="0"/>
          <w:color w:val="0000FF"/>
          <w:sz w:val="24"/>
          <w:szCs w:val="24"/>
          <w:lang w:eastAsia="de-DE" w:bidi="en-US"/>
        </w:rPr>
        <w:t xml:space="preserve">; </w:t>
      </w:r>
      <w:r w:rsidR="002C1E2F" w:rsidRPr="006E39FE">
        <w:rPr>
          <w:rFonts w:asciiTheme="majorBidi" w:eastAsia="Times New Roman" w:hAnsiTheme="majorBidi" w:cstheme="majorBidi"/>
          <w:noProof/>
          <w:snapToGrid w:val="0"/>
          <w:color w:val="0000FF"/>
          <w:sz w:val="24"/>
          <w:szCs w:val="24"/>
          <w:lang w:eastAsia="de-DE" w:bidi="en-US"/>
        </w:rPr>
        <w:t>N’diyae</w:t>
      </w:r>
      <w:r w:rsidR="000D128F" w:rsidRPr="006E39FE">
        <w:rPr>
          <w:rFonts w:asciiTheme="majorBidi" w:eastAsia="Times New Roman" w:hAnsiTheme="majorBidi" w:cstheme="majorBidi"/>
          <w:noProof/>
          <w:snapToGrid w:val="0"/>
          <w:color w:val="0000FF"/>
          <w:sz w:val="24"/>
          <w:szCs w:val="24"/>
          <w:lang w:eastAsia="de-DE" w:bidi="en-US"/>
        </w:rPr>
        <w:t xml:space="preserve"> </w:t>
      </w:r>
      <w:r w:rsidR="000D128F" w:rsidRPr="006E39FE">
        <w:rPr>
          <w:rFonts w:asciiTheme="majorBidi" w:eastAsia="Times New Roman" w:hAnsiTheme="majorBidi" w:cstheme="majorBidi"/>
          <w:i/>
          <w:noProof/>
          <w:snapToGrid w:val="0"/>
          <w:color w:val="0000FF"/>
          <w:sz w:val="24"/>
          <w:szCs w:val="24"/>
          <w:lang w:eastAsia="de-DE" w:bidi="en-US"/>
        </w:rPr>
        <w:t>et al.</w:t>
      </w:r>
      <w:r w:rsidR="000D128F" w:rsidRPr="006E39FE">
        <w:rPr>
          <w:rFonts w:asciiTheme="majorBidi" w:eastAsia="Times New Roman" w:hAnsiTheme="majorBidi" w:cstheme="majorBidi"/>
          <w:noProof/>
          <w:snapToGrid w:val="0"/>
          <w:color w:val="0000FF"/>
          <w:sz w:val="24"/>
          <w:szCs w:val="24"/>
          <w:lang w:eastAsia="de-DE" w:bidi="en-US"/>
        </w:rPr>
        <w:t>, 202</w:t>
      </w:r>
      <w:r w:rsidR="002C1E2F" w:rsidRPr="006E39FE">
        <w:rPr>
          <w:rFonts w:asciiTheme="majorBidi" w:eastAsia="Times New Roman" w:hAnsiTheme="majorBidi" w:cstheme="majorBidi"/>
          <w:noProof/>
          <w:snapToGrid w:val="0"/>
          <w:color w:val="0000FF"/>
          <w:sz w:val="24"/>
          <w:szCs w:val="24"/>
          <w:lang w:eastAsia="de-DE" w:bidi="en-US"/>
        </w:rPr>
        <w:t>2</w:t>
      </w:r>
      <w:r w:rsidR="000D128F" w:rsidRPr="006E39FE">
        <w:rPr>
          <w:rFonts w:asciiTheme="majorBidi" w:eastAsia="Times New Roman" w:hAnsiTheme="majorBidi" w:cstheme="majorBidi"/>
          <w:noProof/>
          <w:snapToGrid w:val="0"/>
          <w:color w:val="0000FF"/>
          <w:sz w:val="24"/>
          <w:szCs w:val="24"/>
          <w:lang w:eastAsia="de-DE" w:bidi="en-US"/>
        </w:rPr>
        <w:t>;</w:t>
      </w:r>
      <w:r w:rsidR="005D429A">
        <w:rPr>
          <w:rFonts w:asciiTheme="majorBidi" w:eastAsia="Times New Roman" w:hAnsiTheme="majorBidi" w:cstheme="majorBidi"/>
          <w:noProof/>
          <w:snapToGrid w:val="0"/>
          <w:color w:val="0000FF"/>
          <w:sz w:val="24"/>
          <w:szCs w:val="24"/>
          <w:lang w:eastAsia="de-DE" w:bidi="en-US"/>
        </w:rPr>
        <w:t xml:space="preserve"> </w:t>
      </w:r>
      <w:r w:rsidR="00FA4843">
        <w:rPr>
          <w:rFonts w:asciiTheme="majorBidi" w:eastAsia="Times New Roman" w:hAnsiTheme="majorBidi" w:cstheme="majorBidi"/>
          <w:noProof/>
          <w:snapToGrid w:val="0"/>
          <w:color w:val="0000FF"/>
          <w:sz w:val="24"/>
          <w:szCs w:val="24"/>
          <w:lang w:eastAsia="de-DE" w:bidi="en-US"/>
        </w:rPr>
        <w:t>Lrhoul</w:t>
      </w:r>
      <w:r w:rsidR="00FA4843" w:rsidRPr="006E39FE">
        <w:rPr>
          <w:rFonts w:asciiTheme="majorBidi" w:eastAsia="Times New Roman" w:hAnsiTheme="majorBidi" w:cstheme="majorBidi"/>
          <w:noProof/>
          <w:snapToGrid w:val="0"/>
          <w:color w:val="0000FF"/>
          <w:sz w:val="24"/>
          <w:szCs w:val="24"/>
          <w:lang w:eastAsia="de-DE" w:bidi="en-US"/>
        </w:rPr>
        <w:t xml:space="preserve"> </w:t>
      </w:r>
      <w:r w:rsidR="00FA4843" w:rsidRPr="006E39FE">
        <w:rPr>
          <w:rFonts w:asciiTheme="majorBidi" w:eastAsia="Times New Roman" w:hAnsiTheme="majorBidi" w:cstheme="majorBidi"/>
          <w:i/>
          <w:noProof/>
          <w:snapToGrid w:val="0"/>
          <w:color w:val="0000FF"/>
          <w:sz w:val="24"/>
          <w:szCs w:val="24"/>
          <w:lang w:eastAsia="de-DE" w:bidi="en-US"/>
        </w:rPr>
        <w:t>et al.</w:t>
      </w:r>
      <w:r w:rsidR="00FA4843" w:rsidRPr="006E39FE">
        <w:rPr>
          <w:rFonts w:asciiTheme="majorBidi" w:eastAsia="Times New Roman" w:hAnsiTheme="majorBidi" w:cstheme="majorBidi"/>
          <w:noProof/>
          <w:snapToGrid w:val="0"/>
          <w:color w:val="0000FF"/>
          <w:sz w:val="24"/>
          <w:szCs w:val="24"/>
          <w:lang w:eastAsia="de-DE" w:bidi="en-US"/>
        </w:rPr>
        <w:t>, 202</w:t>
      </w:r>
      <w:r w:rsidR="00FA4843">
        <w:rPr>
          <w:rFonts w:asciiTheme="majorBidi" w:eastAsia="Times New Roman" w:hAnsiTheme="majorBidi" w:cstheme="majorBidi"/>
          <w:noProof/>
          <w:snapToGrid w:val="0"/>
          <w:color w:val="0000FF"/>
          <w:sz w:val="24"/>
          <w:szCs w:val="24"/>
          <w:lang w:eastAsia="de-DE" w:bidi="en-US"/>
        </w:rPr>
        <w:t>3</w:t>
      </w:r>
      <w:r w:rsidR="00FA4843" w:rsidRPr="006E39FE">
        <w:rPr>
          <w:rFonts w:asciiTheme="majorBidi" w:eastAsia="Times New Roman" w:hAnsiTheme="majorBidi" w:cstheme="majorBidi"/>
          <w:noProof/>
          <w:snapToGrid w:val="0"/>
          <w:color w:val="0000FF"/>
          <w:sz w:val="24"/>
          <w:szCs w:val="24"/>
          <w:lang w:eastAsia="de-DE" w:bidi="en-US"/>
        </w:rPr>
        <w:t>;</w:t>
      </w:r>
      <w:r w:rsidR="00FA4843">
        <w:rPr>
          <w:rFonts w:asciiTheme="majorBidi" w:eastAsia="Times New Roman" w:hAnsiTheme="majorBidi" w:cstheme="majorBidi"/>
          <w:noProof/>
          <w:snapToGrid w:val="0"/>
          <w:color w:val="0000FF"/>
          <w:sz w:val="24"/>
          <w:szCs w:val="24"/>
          <w:lang w:eastAsia="de-DE" w:bidi="en-US"/>
        </w:rPr>
        <w:t xml:space="preserve"> </w:t>
      </w:r>
      <w:r w:rsidR="005D429A">
        <w:rPr>
          <w:rFonts w:asciiTheme="majorBidi" w:eastAsia="Times New Roman" w:hAnsiTheme="majorBidi" w:cstheme="majorBidi"/>
          <w:noProof/>
          <w:snapToGrid w:val="0"/>
          <w:color w:val="0000FF"/>
          <w:sz w:val="24"/>
          <w:szCs w:val="24"/>
          <w:lang w:eastAsia="de-DE" w:bidi="en-US"/>
        </w:rPr>
        <w:t>Passas, 2024;</w:t>
      </w:r>
      <w:r w:rsidR="000D128F" w:rsidRPr="006E39FE">
        <w:rPr>
          <w:rFonts w:asciiTheme="majorBidi" w:eastAsia="Times New Roman" w:hAnsiTheme="majorBidi" w:cstheme="majorBidi"/>
          <w:noProof/>
          <w:snapToGrid w:val="0"/>
          <w:color w:val="0000FF"/>
          <w:sz w:val="24"/>
          <w:szCs w:val="24"/>
          <w:lang w:eastAsia="de-DE" w:bidi="en-US"/>
        </w:rPr>
        <w:t xml:space="preserve"> </w:t>
      </w:r>
      <w:r w:rsidR="00130842" w:rsidRPr="006E39FE">
        <w:rPr>
          <w:rFonts w:asciiTheme="majorBidi" w:eastAsia="Times New Roman" w:hAnsiTheme="majorBidi" w:cstheme="majorBidi"/>
          <w:noProof/>
          <w:snapToGrid w:val="0"/>
          <w:color w:val="0000FF"/>
          <w:sz w:val="24"/>
          <w:szCs w:val="24"/>
          <w:lang w:eastAsia="de-DE" w:bidi="en-US"/>
        </w:rPr>
        <w:t>Hammouti</w:t>
      </w:r>
      <w:r w:rsidR="000D128F" w:rsidRPr="006E39FE">
        <w:rPr>
          <w:rFonts w:asciiTheme="majorBidi" w:eastAsia="Times New Roman" w:hAnsiTheme="majorBidi" w:cstheme="majorBidi"/>
          <w:noProof/>
          <w:snapToGrid w:val="0"/>
          <w:color w:val="0000FF"/>
          <w:sz w:val="24"/>
          <w:szCs w:val="24"/>
          <w:lang w:eastAsia="de-DE" w:bidi="en-US"/>
        </w:rPr>
        <w:t xml:space="preserve"> </w:t>
      </w:r>
      <w:r w:rsidR="000D128F" w:rsidRPr="006E39FE">
        <w:rPr>
          <w:rFonts w:asciiTheme="majorBidi" w:eastAsia="Times New Roman" w:hAnsiTheme="majorBidi" w:cstheme="majorBidi"/>
          <w:i/>
          <w:noProof/>
          <w:snapToGrid w:val="0"/>
          <w:color w:val="0000FF"/>
          <w:sz w:val="24"/>
          <w:szCs w:val="24"/>
          <w:lang w:eastAsia="de-DE" w:bidi="en-US"/>
        </w:rPr>
        <w:t>et al.</w:t>
      </w:r>
      <w:r w:rsidR="000D128F" w:rsidRPr="006E39FE">
        <w:rPr>
          <w:rFonts w:asciiTheme="majorBidi" w:eastAsia="Times New Roman" w:hAnsiTheme="majorBidi" w:cstheme="majorBidi"/>
          <w:noProof/>
          <w:snapToGrid w:val="0"/>
          <w:color w:val="0000FF"/>
          <w:sz w:val="24"/>
          <w:szCs w:val="24"/>
          <w:lang w:eastAsia="de-DE" w:bidi="en-US"/>
        </w:rPr>
        <w:t>, 202</w:t>
      </w:r>
      <w:r w:rsidR="00130842" w:rsidRPr="006E39FE">
        <w:rPr>
          <w:rFonts w:asciiTheme="majorBidi" w:eastAsia="Times New Roman" w:hAnsiTheme="majorBidi" w:cstheme="majorBidi"/>
          <w:noProof/>
          <w:snapToGrid w:val="0"/>
          <w:color w:val="0000FF"/>
          <w:sz w:val="24"/>
          <w:szCs w:val="24"/>
          <w:lang w:eastAsia="de-DE" w:bidi="en-US"/>
        </w:rPr>
        <w:t>5</w:t>
      </w:r>
      <w:r w:rsidR="000D128F" w:rsidRPr="006E39FE">
        <w:rPr>
          <w:rFonts w:asciiTheme="majorBidi" w:hAnsiTheme="majorBidi" w:cstheme="majorBidi"/>
          <w:sz w:val="24"/>
          <w:szCs w:val="24"/>
        </w:rPr>
        <w:t>)</w:t>
      </w:r>
      <w:r w:rsidRPr="006E39FE">
        <w:rPr>
          <w:rFonts w:asciiTheme="majorBidi" w:hAnsiTheme="majorBidi" w:cstheme="majorBidi"/>
          <w:sz w:val="24"/>
          <w:szCs w:val="24"/>
        </w:rPr>
        <w:t xml:space="preserve">. </w:t>
      </w:r>
      <w:r w:rsidR="008B3DF2" w:rsidRPr="006E39FE">
        <w:rPr>
          <w:rFonts w:asciiTheme="majorBidi" w:hAnsiTheme="majorBidi" w:cstheme="majorBidi"/>
          <w:sz w:val="24"/>
          <w:szCs w:val="24"/>
        </w:rPr>
        <w:t xml:space="preserve">The </w:t>
      </w:r>
      <w:r w:rsidRPr="006E39FE">
        <w:rPr>
          <w:rFonts w:asciiTheme="majorBidi" w:hAnsiTheme="majorBidi" w:cstheme="majorBidi"/>
          <w:sz w:val="24"/>
          <w:szCs w:val="24"/>
        </w:rPr>
        <w:t xml:space="preserve">VOS viewer tool </w:t>
      </w:r>
      <w:r w:rsidR="00705593" w:rsidRPr="006E39FE">
        <w:rPr>
          <w:rFonts w:asciiTheme="majorBidi" w:hAnsiTheme="majorBidi" w:cstheme="majorBidi"/>
          <w:sz w:val="24"/>
          <w:szCs w:val="24"/>
        </w:rPr>
        <w:t xml:space="preserve">is </w:t>
      </w:r>
      <w:r w:rsidRPr="006E39FE">
        <w:rPr>
          <w:rFonts w:asciiTheme="majorBidi" w:hAnsiTheme="majorBidi" w:cstheme="majorBidi"/>
          <w:sz w:val="24"/>
          <w:szCs w:val="24"/>
        </w:rPr>
        <w:t>present</w:t>
      </w:r>
      <w:r w:rsidR="00705593" w:rsidRPr="006E39FE">
        <w:rPr>
          <w:rFonts w:asciiTheme="majorBidi" w:hAnsiTheme="majorBidi" w:cstheme="majorBidi"/>
          <w:sz w:val="24"/>
          <w:szCs w:val="24"/>
        </w:rPr>
        <w:t>ed by</w:t>
      </w:r>
      <w:r w:rsidRPr="006E39FE">
        <w:rPr>
          <w:rFonts w:asciiTheme="majorBidi" w:hAnsiTheme="majorBidi" w:cstheme="majorBidi"/>
          <w:sz w:val="24"/>
          <w:szCs w:val="24"/>
        </w:rPr>
        <w:t xml:space="preserve"> the mapping of </w:t>
      </w:r>
      <w:r w:rsidR="00462835" w:rsidRPr="006E39FE">
        <w:rPr>
          <w:rFonts w:asciiTheme="majorBidi" w:hAnsiTheme="majorBidi" w:cstheme="majorBidi"/>
          <w:sz w:val="24"/>
          <w:szCs w:val="24"/>
        </w:rPr>
        <w:t xml:space="preserve">the </w:t>
      </w:r>
      <w:r w:rsidRPr="006E39FE">
        <w:rPr>
          <w:rFonts w:asciiTheme="majorBidi" w:hAnsiTheme="majorBidi" w:cstheme="majorBidi"/>
          <w:sz w:val="24"/>
          <w:szCs w:val="24"/>
        </w:rPr>
        <w:t xml:space="preserve">paper’s </w:t>
      </w:r>
      <w:r w:rsidR="00462835" w:rsidRPr="006E39FE">
        <w:rPr>
          <w:rFonts w:asciiTheme="majorBidi" w:hAnsiTheme="majorBidi" w:cstheme="majorBidi"/>
          <w:sz w:val="24"/>
          <w:szCs w:val="24"/>
        </w:rPr>
        <w:t>information,</w:t>
      </w:r>
      <w:r w:rsidRPr="006E39FE">
        <w:rPr>
          <w:rFonts w:asciiTheme="majorBidi" w:hAnsiTheme="majorBidi" w:cstheme="majorBidi"/>
          <w:sz w:val="24"/>
          <w:szCs w:val="24"/>
        </w:rPr>
        <w:t xml:space="preserve"> </w:t>
      </w:r>
      <w:r w:rsidR="00705593" w:rsidRPr="006E39FE">
        <w:rPr>
          <w:rFonts w:asciiTheme="majorBidi" w:hAnsiTheme="majorBidi" w:cstheme="majorBidi"/>
          <w:sz w:val="24"/>
          <w:szCs w:val="24"/>
        </w:rPr>
        <w:t xml:space="preserve">showing authors, co-authors, </w:t>
      </w:r>
      <w:r w:rsidR="008B3DF2" w:rsidRPr="006E39FE">
        <w:rPr>
          <w:rFonts w:asciiTheme="majorBidi" w:hAnsiTheme="majorBidi" w:cstheme="majorBidi"/>
          <w:sz w:val="24"/>
          <w:szCs w:val="24"/>
        </w:rPr>
        <w:t xml:space="preserve">and </w:t>
      </w:r>
      <w:r w:rsidR="00705593" w:rsidRPr="006E39FE">
        <w:rPr>
          <w:rFonts w:asciiTheme="majorBidi" w:hAnsiTheme="majorBidi" w:cstheme="majorBidi"/>
          <w:sz w:val="24"/>
          <w:szCs w:val="24"/>
        </w:rPr>
        <w:t>countries,</w:t>
      </w:r>
      <w:r w:rsidR="00462835" w:rsidRPr="006E39FE">
        <w:rPr>
          <w:rFonts w:asciiTheme="majorBidi" w:hAnsiTheme="majorBidi" w:cstheme="majorBidi"/>
          <w:sz w:val="24"/>
          <w:szCs w:val="24"/>
        </w:rPr>
        <w:t xml:space="preserve"> </w:t>
      </w:r>
      <w:r w:rsidR="00705593" w:rsidRPr="006E39FE">
        <w:rPr>
          <w:rFonts w:asciiTheme="majorBidi" w:hAnsiTheme="majorBidi" w:cstheme="majorBidi"/>
          <w:sz w:val="24"/>
          <w:szCs w:val="24"/>
        </w:rPr>
        <w:t>by colored nodes</w:t>
      </w:r>
      <w:r w:rsidR="00462835" w:rsidRPr="006E39FE">
        <w:rPr>
          <w:rFonts w:asciiTheme="majorBidi" w:hAnsiTheme="majorBidi" w:cstheme="majorBidi"/>
          <w:sz w:val="24"/>
          <w:szCs w:val="24"/>
        </w:rPr>
        <w:t xml:space="preserve">. More than 19400 </w:t>
      </w:r>
      <w:r w:rsidR="00D366A9" w:rsidRPr="006E39FE">
        <w:rPr>
          <w:rFonts w:asciiTheme="majorBidi" w:hAnsiTheme="majorBidi" w:cstheme="majorBidi"/>
          <w:sz w:val="24"/>
          <w:szCs w:val="24"/>
        </w:rPr>
        <w:t xml:space="preserve">“green synthesis &amp; nanoparticle” articles </w:t>
      </w:r>
      <w:r w:rsidR="00892128" w:rsidRPr="006E39FE">
        <w:rPr>
          <w:rFonts w:asciiTheme="majorBidi" w:hAnsiTheme="majorBidi" w:cstheme="majorBidi"/>
          <w:sz w:val="24"/>
          <w:szCs w:val="24"/>
        </w:rPr>
        <w:t xml:space="preserve">were collected from Scopus </w:t>
      </w:r>
      <w:r w:rsidR="00462835" w:rsidRPr="006E39FE">
        <w:rPr>
          <w:rFonts w:asciiTheme="majorBidi" w:hAnsiTheme="majorBidi" w:cstheme="majorBidi"/>
          <w:sz w:val="24"/>
          <w:szCs w:val="24"/>
        </w:rPr>
        <w:t>from 2003 to 2025. The increase</w:t>
      </w:r>
      <w:r w:rsidR="006E0D4A" w:rsidRPr="006E39FE">
        <w:rPr>
          <w:rFonts w:asciiTheme="majorBidi" w:hAnsiTheme="majorBidi" w:cstheme="majorBidi"/>
          <w:sz w:val="24"/>
          <w:szCs w:val="24"/>
        </w:rPr>
        <w:t xml:space="preserve"> has been gradually marked over the last decade to attain 3541 articles in 2024 (</w:t>
      </w:r>
      <w:r w:rsidR="006E0D4A" w:rsidRPr="00BF2CE5">
        <w:rPr>
          <w:rFonts w:asciiTheme="majorBidi" w:hAnsiTheme="majorBidi" w:cstheme="majorBidi"/>
          <w:b/>
          <w:bCs/>
          <w:color w:val="0000FF"/>
          <w:sz w:val="24"/>
          <w:szCs w:val="24"/>
        </w:rPr>
        <w:t>Figure 1</w:t>
      </w:r>
      <w:r w:rsidR="006E0D4A" w:rsidRPr="006E39FE">
        <w:rPr>
          <w:rFonts w:asciiTheme="majorBidi" w:hAnsiTheme="majorBidi" w:cstheme="majorBidi"/>
          <w:sz w:val="24"/>
          <w:szCs w:val="24"/>
        </w:rPr>
        <w:t>). This</w:t>
      </w:r>
      <w:r w:rsidR="00C43DEC" w:rsidRPr="006E39FE">
        <w:rPr>
          <w:rFonts w:asciiTheme="majorBidi" w:hAnsiTheme="majorBidi" w:cstheme="majorBidi"/>
          <w:sz w:val="24"/>
          <w:szCs w:val="24"/>
        </w:rPr>
        <w:t xml:space="preserve"> </w:t>
      </w:r>
      <w:r w:rsidR="008B3DF2" w:rsidRPr="006E39FE">
        <w:rPr>
          <w:rFonts w:asciiTheme="majorBidi" w:hAnsiTheme="majorBidi" w:cstheme="majorBidi"/>
          <w:sz w:val="24"/>
          <w:szCs w:val="24"/>
        </w:rPr>
        <w:t>topic covered numerous domains, including the chemistry area from synthesis to engineering to the various applications in Biochemistry, Pharmacology, Medicine</w:t>
      </w:r>
      <w:r w:rsidR="00692B37" w:rsidRPr="006E39FE">
        <w:rPr>
          <w:rFonts w:asciiTheme="majorBidi" w:hAnsiTheme="majorBidi" w:cstheme="majorBidi"/>
          <w:sz w:val="24"/>
          <w:szCs w:val="24"/>
        </w:rPr>
        <w:t>,</w:t>
      </w:r>
      <w:r w:rsidR="008B3DF2" w:rsidRPr="006E39FE">
        <w:rPr>
          <w:rFonts w:asciiTheme="majorBidi" w:hAnsiTheme="majorBidi" w:cstheme="majorBidi"/>
          <w:sz w:val="24"/>
          <w:szCs w:val="24"/>
        </w:rPr>
        <w:t xml:space="preserve"> </w:t>
      </w:r>
      <w:proofErr w:type="spellStart"/>
      <w:r w:rsidR="008B3DF2" w:rsidRPr="006E39FE">
        <w:rPr>
          <w:rFonts w:asciiTheme="majorBidi" w:hAnsiTheme="majorBidi" w:cstheme="majorBidi"/>
          <w:sz w:val="24"/>
          <w:szCs w:val="24"/>
        </w:rPr>
        <w:t>etc</w:t>
      </w:r>
      <w:proofErr w:type="spellEnd"/>
      <w:r w:rsidR="00692B37" w:rsidRPr="006E39FE">
        <w:rPr>
          <w:rFonts w:asciiTheme="majorBidi" w:hAnsiTheme="majorBidi" w:cstheme="majorBidi"/>
          <w:sz w:val="24"/>
          <w:szCs w:val="24"/>
        </w:rPr>
        <w:t>,</w:t>
      </w:r>
      <w:r w:rsidR="008B3DF2" w:rsidRPr="006E39FE">
        <w:rPr>
          <w:rFonts w:asciiTheme="majorBidi" w:hAnsiTheme="majorBidi" w:cstheme="majorBidi"/>
          <w:sz w:val="24"/>
          <w:szCs w:val="24"/>
        </w:rPr>
        <w:t xml:space="preserve"> as shown in </w:t>
      </w:r>
      <w:r w:rsidR="008B3DF2" w:rsidRPr="00BF2CE5">
        <w:rPr>
          <w:rFonts w:asciiTheme="majorBidi" w:hAnsiTheme="majorBidi" w:cstheme="majorBidi"/>
          <w:b/>
          <w:bCs/>
          <w:color w:val="0000FF"/>
          <w:sz w:val="24"/>
          <w:szCs w:val="24"/>
        </w:rPr>
        <w:t>Figure 2</w:t>
      </w:r>
      <w:r w:rsidR="008B3DF2" w:rsidRPr="006E39FE">
        <w:rPr>
          <w:rFonts w:asciiTheme="majorBidi" w:hAnsiTheme="majorBidi" w:cstheme="majorBidi"/>
          <w:sz w:val="24"/>
          <w:szCs w:val="24"/>
        </w:rPr>
        <w:t>.</w:t>
      </w:r>
      <w:r w:rsidR="006E0D4A" w:rsidRPr="006E39FE">
        <w:rPr>
          <w:rFonts w:asciiTheme="majorBidi" w:hAnsiTheme="majorBidi" w:cstheme="majorBidi"/>
          <w:sz w:val="24"/>
          <w:szCs w:val="24"/>
        </w:rPr>
        <w:t xml:space="preserve">  </w:t>
      </w:r>
    </w:p>
    <w:p w14:paraId="22AAE953" w14:textId="23CB6B08" w:rsidR="00DA6FD0" w:rsidRPr="006E39FE" w:rsidRDefault="00705593" w:rsidP="00462835">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 xml:space="preserve"> </w:t>
      </w:r>
    </w:p>
    <w:p w14:paraId="70EAAC7C" w14:textId="4676A36F" w:rsidR="00705593" w:rsidRPr="006E39FE" w:rsidRDefault="00705593" w:rsidP="00705593">
      <w:pPr>
        <w:bidi w:val="0"/>
        <w:spacing w:after="0"/>
        <w:ind w:firstLine="709"/>
        <w:jc w:val="center"/>
        <w:rPr>
          <w:rFonts w:asciiTheme="majorBidi" w:hAnsiTheme="majorBidi" w:cstheme="majorBidi"/>
          <w:sz w:val="24"/>
          <w:szCs w:val="24"/>
        </w:rPr>
      </w:pPr>
      <w:r w:rsidRPr="006E39FE">
        <w:rPr>
          <w:noProof/>
        </w:rPr>
        <w:lastRenderedPageBreak/>
        <w:drawing>
          <wp:inline distT="0" distB="0" distL="0" distR="0" wp14:anchorId="5068B5C9" wp14:editId="0769A33F">
            <wp:extent cx="4627103" cy="2539498"/>
            <wp:effectExtent l="0" t="0" r="2540" b="0"/>
            <wp:docPr id="2092801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1712" name=""/>
                    <pic:cNvPicPr/>
                  </pic:nvPicPr>
                  <pic:blipFill>
                    <a:blip r:embed="rId11"/>
                    <a:stretch>
                      <a:fillRect/>
                    </a:stretch>
                  </pic:blipFill>
                  <pic:spPr>
                    <a:xfrm>
                      <a:off x="0" y="0"/>
                      <a:ext cx="4649250" cy="2551653"/>
                    </a:xfrm>
                    <a:prstGeom prst="rect">
                      <a:avLst/>
                    </a:prstGeom>
                  </pic:spPr>
                </pic:pic>
              </a:graphicData>
            </a:graphic>
          </wp:inline>
        </w:drawing>
      </w:r>
    </w:p>
    <w:p w14:paraId="3B9E9228" w14:textId="6290F9EE" w:rsidR="00705593" w:rsidRPr="006E39FE" w:rsidRDefault="00705593" w:rsidP="009C1D59">
      <w:pPr>
        <w:bidi w:val="0"/>
        <w:spacing w:after="0"/>
        <w:ind w:firstLine="709"/>
        <w:jc w:val="center"/>
        <w:rPr>
          <w:rFonts w:asciiTheme="majorBidi" w:hAnsiTheme="majorBidi" w:cstheme="majorBidi"/>
          <w:iCs/>
          <w:sz w:val="24"/>
          <w:szCs w:val="24"/>
        </w:rPr>
      </w:pPr>
      <w:r w:rsidRPr="006E39FE">
        <w:rPr>
          <w:rFonts w:asciiTheme="majorBidi" w:hAnsiTheme="majorBidi" w:cstheme="majorBidi"/>
          <w:b/>
          <w:color w:val="0000FF"/>
          <w:sz w:val="24"/>
          <w:szCs w:val="24"/>
        </w:rPr>
        <w:t xml:space="preserve">Figure 1. </w:t>
      </w:r>
      <w:r w:rsidR="00646CDD" w:rsidRPr="006E39FE">
        <w:rPr>
          <w:rFonts w:asciiTheme="majorBidi" w:hAnsiTheme="majorBidi" w:cstheme="majorBidi"/>
          <w:iCs/>
          <w:sz w:val="24"/>
          <w:szCs w:val="24"/>
        </w:rPr>
        <w:t xml:space="preserve">Quantitative production on Scopus from 2003 to 2024 </w:t>
      </w:r>
      <w:r w:rsidRPr="006E39FE">
        <w:rPr>
          <w:rFonts w:asciiTheme="majorBidi" w:hAnsiTheme="majorBidi" w:cstheme="majorBidi"/>
          <w:iCs/>
          <w:sz w:val="24"/>
          <w:szCs w:val="24"/>
        </w:rPr>
        <w:t xml:space="preserve"> </w:t>
      </w:r>
    </w:p>
    <w:p w14:paraId="18F06DE0" w14:textId="6AD3A5EB" w:rsidR="009C1D59" w:rsidRPr="006E39FE" w:rsidRDefault="009C1D59" w:rsidP="009C1D59">
      <w:pPr>
        <w:bidi w:val="0"/>
        <w:spacing w:after="0"/>
        <w:ind w:firstLine="709"/>
        <w:jc w:val="center"/>
        <w:rPr>
          <w:rFonts w:asciiTheme="majorBidi" w:hAnsiTheme="majorBidi" w:cstheme="majorBidi"/>
          <w:iCs/>
          <w:sz w:val="24"/>
          <w:szCs w:val="24"/>
        </w:rPr>
      </w:pPr>
      <w:r w:rsidRPr="006E39FE">
        <w:rPr>
          <w:noProof/>
        </w:rPr>
        <w:drawing>
          <wp:inline distT="0" distB="0" distL="0" distR="0" wp14:anchorId="54910AAD" wp14:editId="56094A74">
            <wp:extent cx="3426736" cy="2196669"/>
            <wp:effectExtent l="0" t="0" r="2540" b="0"/>
            <wp:docPr id="1984955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55600" name=""/>
                    <pic:cNvPicPr/>
                  </pic:nvPicPr>
                  <pic:blipFill>
                    <a:blip r:embed="rId12"/>
                    <a:stretch>
                      <a:fillRect/>
                    </a:stretch>
                  </pic:blipFill>
                  <pic:spPr>
                    <a:xfrm>
                      <a:off x="0" y="0"/>
                      <a:ext cx="3453799" cy="2214018"/>
                    </a:xfrm>
                    <a:prstGeom prst="rect">
                      <a:avLst/>
                    </a:prstGeom>
                  </pic:spPr>
                </pic:pic>
              </a:graphicData>
            </a:graphic>
          </wp:inline>
        </w:drawing>
      </w:r>
    </w:p>
    <w:p w14:paraId="55977F19" w14:textId="77777777" w:rsidR="00D44492" w:rsidRPr="006E39FE" w:rsidRDefault="009C1D59" w:rsidP="00892128">
      <w:pPr>
        <w:bidi w:val="0"/>
        <w:spacing w:after="0"/>
        <w:ind w:firstLine="709"/>
        <w:jc w:val="center"/>
        <w:rPr>
          <w:rFonts w:asciiTheme="majorBidi" w:hAnsiTheme="majorBidi" w:cstheme="majorBidi"/>
          <w:iCs/>
          <w:sz w:val="24"/>
          <w:szCs w:val="24"/>
        </w:rPr>
      </w:pPr>
      <w:r w:rsidRPr="006E39FE">
        <w:rPr>
          <w:rFonts w:asciiTheme="majorBidi" w:hAnsiTheme="majorBidi" w:cstheme="majorBidi"/>
          <w:b/>
          <w:color w:val="0000FF"/>
          <w:sz w:val="24"/>
          <w:szCs w:val="24"/>
        </w:rPr>
        <w:t xml:space="preserve">Figure </w:t>
      </w:r>
      <w:r w:rsidR="00C43DEC" w:rsidRPr="006E39FE">
        <w:rPr>
          <w:rFonts w:asciiTheme="majorBidi" w:hAnsiTheme="majorBidi" w:cstheme="majorBidi"/>
          <w:b/>
          <w:color w:val="0000FF"/>
          <w:sz w:val="24"/>
          <w:szCs w:val="24"/>
        </w:rPr>
        <w:t>2</w:t>
      </w:r>
      <w:r w:rsidRPr="006E39FE">
        <w:rPr>
          <w:rFonts w:asciiTheme="majorBidi" w:hAnsiTheme="majorBidi" w:cstheme="majorBidi"/>
          <w:b/>
          <w:color w:val="0000FF"/>
          <w:sz w:val="24"/>
          <w:szCs w:val="24"/>
        </w:rPr>
        <w:t xml:space="preserve">. </w:t>
      </w:r>
      <w:r w:rsidR="00892128" w:rsidRPr="006E39FE">
        <w:rPr>
          <w:rFonts w:asciiTheme="majorBidi" w:hAnsiTheme="majorBidi" w:cstheme="majorBidi"/>
          <w:iCs/>
          <w:sz w:val="24"/>
          <w:szCs w:val="24"/>
        </w:rPr>
        <w:t xml:space="preserve">Percentage of the Subject area </w:t>
      </w:r>
      <w:r w:rsidRPr="006E39FE">
        <w:rPr>
          <w:rFonts w:asciiTheme="majorBidi" w:hAnsiTheme="majorBidi" w:cstheme="majorBidi"/>
          <w:iCs/>
          <w:sz w:val="24"/>
          <w:szCs w:val="24"/>
        </w:rPr>
        <w:t xml:space="preserve"> </w:t>
      </w:r>
    </w:p>
    <w:p w14:paraId="72FDBFEE" w14:textId="77777777" w:rsidR="00D85978" w:rsidRPr="006E39FE" w:rsidRDefault="00D85978" w:rsidP="00D85978">
      <w:pPr>
        <w:bidi w:val="0"/>
        <w:spacing w:after="0"/>
        <w:ind w:firstLine="709"/>
        <w:jc w:val="center"/>
        <w:rPr>
          <w:rFonts w:asciiTheme="majorBidi" w:hAnsiTheme="majorBidi" w:cstheme="majorBidi"/>
          <w:iCs/>
          <w:sz w:val="16"/>
          <w:szCs w:val="16"/>
        </w:rPr>
      </w:pPr>
    </w:p>
    <w:p w14:paraId="386E1103" w14:textId="14CFC4A0" w:rsidR="00D44492" w:rsidRPr="006E39FE" w:rsidRDefault="00D85978" w:rsidP="00D44492">
      <w:pPr>
        <w:bidi w:val="0"/>
        <w:spacing w:after="0"/>
        <w:ind w:firstLine="709"/>
        <w:jc w:val="both"/>
        <w:rPr>
          <w:rFonts w:asciiTheme="majorBidi" w:hAnsiTheme="majorBidi" w:cstheme="majorBidi"/>
          <w:iCs/>
          <w:sz w:val="24"/>
          <w:szCs w:val="24"/>
        </w:rPr>
      </w:pPr>
      <w:r w:rsidRPr="006E39FE">
        <w:rPr>
          <w:rFonts w:asciiTheme="majorBidi" w:hAnsiTheme="majorBidi" w:cstheme="majorBidi"/>
          <w:iCs/>
          <w:sz w:val="24"/>
          <w:szCs w:val="24"/>
        </w:rPr>
        <w:t xml:space="preserve">Going into depth on the performance analysis, </w:t>
      </w:r>
      <w:r w:rsidRPr="006E39FE">
        <w:rPr>
          <w:rFonts w:asciiTheme="majorBidi" w:hAnsiTheme="majorBidi" w:cstheme="majorBidi"/>
          <w:b/>
          <w:color w:val="0000FF"/>
          <w:sz w:val="24"/>
          <w:szCs w:val="24"/>
        </w:rPr>
        <w:t>Figure 3</w:t>
      </w:r>
      <w:r w:rsidRPr="006E39FE">
        <w:rPr>
          <w:rFonts w:asciiTheme="majorBidi" w:hAnsiTheme="majorBidi" w:cstheme="majorBidi"/>
          <w:iCs/>
          <w:sz w:val="24"/>
          <w:szCs w:val="24"/>
        </w:rPr>
        <w:t xml:space="preserve"> shows that countries with higher productivity hold the visible positions with large size like India, Iran, China, Saudi Arabia, </w:t>
      </w:r>
      <w:proofErr w:type="spellStart"/>
      <w:r w:rsidRPr="006E39FE">
        <w:rPr>
          <w:rFonts w:asciiTheme="majorBidi" w:hAnsiTheme="majorBidi" w:cstheme="majorBidi"/>
          <w:iCs/>
          <w:sz w:val="24"/>
          <w:szCs w:val="24"/>
        </w:rPr>
        <w:t>etc</w:t>
      </w:r>
      <w:proofErr w:type="spellEnd"/>
      <w:r w:rsidRPr="006E39FE">
        <w:rPr>
          <w:rFonts w:asciiTheme="majorBidi" w:hAnsiTheme="majorBidi" w:cstheme="majorBidi"/>
          <w:iCs/>
          <w:sz w:val="24"/>
          <w:szCs w:val="24"/>
        </w:rPr>
        <w:t xml:space="preserve">, and the links indicate the connection of their authors. The quantitative production can also be shown in </w:t>
      </w:r>
      <w:r w:rsidRPr="006E39FE">
        <w:rPr>
          <w:rFonts w:asciiTheme="majorBidi" w:hAnsiTheme="majorBidi" w:cstheme="majorBidi"/>
          <w:b/>
          <w:color w:val="0000FF"/>
          <w:sz w:val="24"/>
          <w:szCs w:val="24"/>
        </w:rPr>
        <w:t>Figure 4</w:t>
      </w:r>
      <w:r w:rsidRPr="006E39FE">
        <w:rPr>
          <w:rFonts w:asciiTheme="majorBidi" w:hAnsiTheme="majorBidi" w:cstheme="majorBidi"/>
          <w:iCs/>
          <w:sz w:val="24"/>
          <w:szCs w:val="24"/>
        </w:rPr>
        <w:t>.</w:t>
      </w:r>
    </w:p>
    <w:p w14:paraId="3FE7BFBA" w14:textId="77777777" w:rsidR="00D44492" w:rsidRPr="006E39FE" w:rsidRDefault="00D44492" w:rsidP="00D44492">
      <w:pPr>
        <w:bidi w:val="0"/>
        <w:spacing w:after="0"/>
        <w:jc w:val="center"/>
        <w:rPr>
          <w:rFonts w:asciiTheme="majorBidi" w:hAnsiTheme="majorBidi" w:cstheme="majorBidi"/>
          <w:iCs/>
          <w:sz w:val="24"/>
          <w:szCs w:val="24"/>
        </w:rPr>
      </w:pPr>
      <w:r w:rsidRPr="006E39FE">
        <w:rPr>
          <w:noProof/>
        </w:rPr>
        <w:drawing>
          <wp:inline distT="0" distB="0" distL="0" distR="0" wp14:anchorId="4867500F" wp14:editId="1580D8A3">
            <wp:extent cx="4667062" cy="2680989"/>
            <wp:effectExtent l="0" t="0" r="635" b="5080"/>
            <wp:docPr id="1251225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25328" name=""/>
                    <pic:cNvPicPr/>
                  </pic:nvPicPr>
                  <pic:blipFill>
                    <a:blip r:embed="rId13"/>
                    <a:stretch>
                      <a:fillRect/>
                    </a:stretch>
                  </pic:blipFill>
                  <pic:spPr>
                    <a:xfrm>
                      <a:off x="0" y="0"/>
                      <a:ext cx="4687231" cy="2692575"/>
                    </a:xfrm>
                    <a:prstGeom prst="rect">
                      <a:avLst/>
                    </a:prstGeom>
                  </pic:spPr>
                </pic:pic>
              </a:graphicData>
            </a:graphic>
          </wp:inline>
        </w:drawing>
      </w:r>
    </w:p>
    <w:p w14:paraId="38B30F86" w14:textId="208C0BF5" w:rsidR="00D44492" w:rsidRPr="006E39FE" w:rsidRDefault="00D44492" w:rsidP="00D44492">
      <w:pPr>
        <w:bidi w:val="0"/>
        <w:spacing w:after="0"/>
        <w:ind w:firstLine="709"/>
        <w:jc w:val="center"/>
        <w:rPr>
          <w:rFonts w:asciiTheme="majorBidi" w:hAnsiTheme="majorBidi" w:cstheme="majorBidi"/>
          <w:iCs/>
          <w:sz w:val="24"/>
          <w:szCs w:val="24"/>
        </w:rPr>
      </w:pPr>
      <w:r w:rsidRPr="006E39FE">
        <w:rPr>
          <w:rFonts w:asciiTheme="majorBidi" w:hAnsiTheme="majorBidi" w:cstheme="majorBidi"/>
          <w:b/>
          <w:color w:val="0000FF"/>
          <w:sz w:val="24"/>
          <w:szCs w:val="24"/>
        </w:rPr>
        <w:t xml:space="preserve">Figure 3. </w:t>
      </w:r>
      <w:r w:rsidRPr="006E39FE">
        <w:rPr>
          <w:rFonts w:asciiTheme="majorBidi" w:hAnsiTheme="majorBidi" w:cstheme="majorBidi"/>
          <w:iCs/>
          <w:sz w:val="24"/>
          <w:szCs w:val="24"/>
        </w:rPr>
        <w:t xml:space="preserve">List of the top countries on the VOS viewer </w:t>
      </w:r>
    </w:p>
    <w:p w14:paraId="71FA5352" w14:textId="77777777" w:rsidR="00D44492" w:rsidRPr="006E39FE" w:rsidRDefault="00D44492" w:rsidP="00D44492">
      <w:pPr>
        <w:bidi w:val="0"/>
        <w:spacing w:after="0"/>
        <w:ind w:firstLine="709"/>
        <w:jc w:val="center"/>
        <w:rPr>
          <w:rFonts w:asciiTheme="majorBidi" w:hAnsiTheme="majorBidi" w:cstheme="majorBidi"/>
          <w:sz w:val="24"/>
          <w:szCs w:val="24"/>
        </w:rPr>
      </w:pPr>
      <w:r w:rsidRPr="006E39FE">
        <w:rPr>
          <w:noProof/>
        </w:rPr>
        <w:lastRenderedPageBreak/>
        <w:drawing>
          <wp:inline distT="0" distB="0" distL="0" distR="0" wp14:anchorId="6B2AB320" wp14:editId="26D70B95">
            <wp:extent cx="5131970" cy="2367482"/>
            <wp:effectExtent l="0" t="0" r="0" b="0"/>
            <wp:docPr id="1529368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8809" name=""/>
                    <pic:cNvPicPr/>
                  </pic:nvPicPr>
                  <pic:blipFill>
                    <a:blip r:embed="rId14"/>
                    <a:stretch>
                      <a:fillRect/>
                    </a:stretch>
                  </pic:blipFill>
                  <pic:spPr>
                    <a:xfrm>
                      <a:off x="0" y="0"/>
                      <a:ext cx="5155556" cy="2378363"/>
                    </a:xfrm>
                    <a:prstGeom prst="rect">
                      <a:avLst/>
                    </a:prstGeom>
                  </pic:spPr>
                </pic:pic>
              </a:graphicData>
            </a:graphic>
          </wp:inline>
        </w:drawing>
      </w:r>
    </w:p>
    <w:p w14:paraId="2B5B5DD0" w14:textId="6F8CDB41" w:rsidR="00D44492" w:rsidRPr="006E39FE" w:rsidRDefault="00D44492" w:rsidP="00D44492">
      <w:pPr>
        <w:bidi w:val="0"/>
        <w:spacing w:after="0"/>
        <w:ind w:firstLine="709"/>
        <w:jc w:val="center"/>
        <w:rPr>
          <w:rFonts w:asciiTheme="majorBidi" w:hAnsiTheme="majorBidi" w:cstheme="majorBidi"/>
          <w:iCs/>
          <w:sz w:val="24"/>
          <w:szCs w:val="24"/>
        </w:rPr>
      </w:pPr>
      <w:r w:rsidRPr="006E39FE">
        <w:rPr>
          <w:rFonts w:asciiTheme="majorBidi" w:hAnsiTheme="majorBidi" w:cstheme="majorBidi"/>
          <w:b/>
          <w:color w:val="0000FF"/>
          <w:sz w:val="24"/>
          <w:szCs w:val="24"/>
        </w:rPr>
        <w:t xml:space="preserve">Figure 4. </w:t>
      </w:r>
      <w:r w:rsidRPr="006E39FE">
        <w:rPr>
          <w:rFonts w:asciiTheme="majorBidi" w:hAnsiTheme="majorBidi" w:cstheme="majorBidi"/>
          <w:iCs/>
          <w:sz w:val="24"/>
          <w:szCs w:val="24"/>
        </w:rPr>
        <w:t xml:space="preserve">List of the top countries interested by “Green synthesis &amp; Nanoparticles” </w:t>
      </w:r>
    </w:p>
    <w:p w14:paraId="7C0BF671" w14:textId="77777777" w:rsidR="00D44492" w:rsidRPr="006E39FE" w:rsidRDefault="00D44492" w:rsidP="00D44492">
      <w:pPr>
        <w:bidi w:val="0"/>
        <w:spacing w:after="0"/>
        <w:ind w:firstLine="709"/>
        <w:jc w:val="center"/>
        <w:rPr>
          <w:rFonts w:asciiTheme="majorBidi" w:hAnsiTheme="majorBidi" w:cstheme="majorBidi"/>
          <w:iCs/>
          <w:sz w:val="16"/>
          <w:szCs w:val="16"/>
        </w:rPr>
      </w:pPr>
    </w:p>
    <w:p w14:paraId="3C23AE6F" w14:textId="1DF4BBB3" w:rsidR="00D44492" w:rsidRPr="006E39FE" w:rsidRDefault="00A03950" w:rsidP="00967F08">
      <w:pPr>
        <w:bidi w:val="0"/>
        <w:spacing w:after="0"/>
        <w:ind w:firstLine="709"/>
        <w:jc w:val="both"/>
        <w:rPr>
          <w:rFonts w:asciiTheme="majorBidi" w:hAnsiTheme="majorBidi" w:cstheme="majorBidi"/>
          <w:iCs/>
          <w:sz w:val="24"/>
          <w:szCs w:val="24"/>
        </w:rPr>
      </w:pPr>
      <w:r w:rsidRPr="006E39FE">
        <w:rPr>
          <w:rFonts w:asciiTheme="majorBidi" w:hAnsiTheme="majorBidi" w:cstheme="majorBidi"/>
          <w:iCs/>
          <w:sz w:val="24"/>
          <w:szCs w:val="24"/>
        </w:rPr>
        <w:t xml:space="preserve">The science mapping procedure </w:t>
      </w:r>
      <w:r w:rsidR="00945368" w:rsidRPr="006E39FE">
        <w:rPr>
          <w:rFonts w:asciiTheme="majorBidi" w:hAnsiTheme="majorBidi" w:cstheme="majorBidi"/>
          <w:iCs/>
          <w:sz w:val="24"/>
          <w:szCs w:val="24"/>
        </w:rPr>
        <w:t xml:space="preserve">combines two keywords: “green synthesis” and “nanoparticle,” which offers the ranking of the profiler authors, as shown in </w:t>
      </w:r>
      <w:r w:rsidR="00945368" w:rsidRPr="006E39FE">
        <w:rPr>
          <w:rFonts w:asciiTheme="majorBidi" w:hAnsiTheme="majorBidi" w:cstheme="majorBidi"/>
          <w:b/>
          <w:bCs/>
          <w:iCs/>
          <w:color w:val="0000FF"/>
          <w:sz w:val="24"/>
          <w:szCs w:val="24"/>
        </w:rPr>
        <w:t>Figure 5</w:t>
      </w:r>
      <w:r w:rsidR="00945368" w:rsidRPr="006E39FE">
        <w:rPr>
          <w:rFonts w:asciiTheme="majorBidi" w:hAnsiTheme="majorBidi" w:cstheme="majorBidi"/>
          <w:iCs/>
          <w:sz w:val="24"/>
          <w:szCs w:val="24"/>
        </w:rPr>
        <w:t>. The most published author is Rajeshkumar from India, with up to 120 articles in the studied domain. Their global papers (515) received more than 11,400</w:t>
      </w:r>
      <w:r w:rsidR="008E1802" w:rsidRPr="006E39FE">
        <w:rPr>
          <w:rFonts w:asciiTheme="majorBidi" w:hAnsiTheme="majorBidi" w:cstheme="majorBidi"/>
          <w:iCs/>
          <w:sz w:val="24"/>
          <w:szCs w:val="24"/>
        </w:rPr>
        <w:t xml:space="preserve"> citations and an H-index of 49.</w:t>
      </w:r>
      <w:r w:rsidR="00423AE3" w:rsidRPr="006E39FE">
        <w:rPr>
          <w:rFonts w:asciiTheme="majorBidi" w:hAnsiTheme="majorBidi" w:cstheme="majorBidi"/>
          <w:iCs/>
          <w:sz w:val="24"/>
          <w:szCs w:val="24"/>
        </w:rPr>
        <w:t xml:space="preserve"> This large production of Rajeshkumar was explained by the largest node in </w:t>
      </w:r>
      <w:r w:rsidR="00423AE3" w:rsidRPr="006E39FE">
        <w:rPr>
          <w:rFonts w:asciiTheme="majorBidi" w:hAnsiTheme="majorBidi" w:cstheme="majorBidi"/>
          <w:b/>
          <w:bCs/>
          <w:iCs/>
          <w:color w:val="0000FF"/>
          <w:sz w:val="24"/>
          <w:szCs w:val="24"/>
        </w:rPr>
        <w:t>Figure 6</w:t>
      </w:r>
      <w:r w:rsidR="00423AE3" w:rsidRPr="006E39FE">
        <w:rPr>
          <w:rFonts w:asciiTheme="majorBidi" w:hAnsiTheme="majorBidi" w:cstheme="majorBidi"/>
          <w:iCs/>
          <w:sz w:val="24"/>
          <w:szCs w:val="24"/>
        </w:rPr>
        <w:t>.</w:t>
      </w:r>
    </w:p>
    <w:p w14:paraId="095FE9F1" w14:textId="0BB90F95" w:rsidR="00705593" w:rsidRPr="006E39FE" w:rsidRDefault="009C1D59" w:rsidP="00D44492">
      <w:pPr>
        <w:bidi w:val="0"/>
        <w:spacing w:after="0"/>
        <w:ind w:firstLine="709"/>
        <w:jc w:val="center"/>
        <w:rPr>
          <w:rFonts w:asciiTheme="majorBidi" w:hAnsiTheme="majorBidi" w:cstheme="majorBidi"/>
          <w:iCs/>
          <w:sz w:val="24"/>
          <w:szCs w:val="24"/>
        </w:rPr>
      </w:pPr>
      <w:r w:rsidRPr="006E39FE">
        <w:rPr>
          <w:noProof/>
        </w:rPr>
        <w:drawing>
          <wp:inline distT="0" distB="0" distL="0" distR="0" wp14:anchorId="619D23B6" wp14:editId="69C3B1F6">
            <wp:extent cx="4349806" cy="1991762"/>
            <wp:effectExtent l="0" t="0" r="0" b="8890"/>
            <wp:docPr id="675077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7303" name=""/>
                    <pic:cNvPicPr/>
                  </pic:nvPicPr>
                  <pic:blipFill>
                    <a:blip r:embed="rId15"/>
                    <a:stretch>
                      <a:fillRect/>
                    </a:stretch>
                  </pic:blipFill>
                  <pic:spPr>
                    <a:xfrm>
                      <a:off x="0" y="0"/>
                      <a:ext cx="4373119" cy="2002437"/>
                    </a:xfrm>
                    <a:prstGeom prst="rect">
                      <a:avLst/>
                    </a:prstGeom>
                  </pic:spPr>
                </pic:pic>
              </a:graphicData>
            </a:graphic>
          </wp:inline>
        </w:drawing>
      </w:r>
    </w:p>
    <w:p w14:paraId="7A33E4EE" w14:textId="1EFBF868" w:rsidR="009C1D59" w:rsidRPr="006E39FE" w:rsidRDefault="009C1D59" w:rsidP="009C1D59">
      <w:pPr>
        <w:bidi w:val="0"/>
        <w:spacing w:after="0"/>
        <w:ind w:firstLine="709"/>
        <w:jc w:val="center"/>
        <w:rPr>
          <w:rFonts w:asciiTheme="majorBidi" w:hAnsiTheme="majorBidi" w:cstheme="majorBidi"/>
          <w:iCs/>
          <w:sz w:val="24"/>
          <w:szCs w:val="24"/>
        </w:rPr>
      </w:pPr>
      <w:r w:rsidRPr="006E39FE">
        <w:rPr>
          <w:rFonts w:asciiTheme="majorBidi" w:hAnsiTheme="majorBidi" w:cstheme="majorBidi"/>
          <w:b/>
          <w:color w:val="0000FF"/>
          <w:sz w:val="24"/>
          <w:szCs w:val="24"/>
        </w:rPr>
        <w:t xml:space="preserve">Figure </w:t>
      </w:r>
      <w:r w:rsidR="00967F08" w:rsidRPr="006E39FE">
        <w:rPr>
          <w:rFonts w:asciiTheme="majorBidi" w:hAnsiTheme="majorBidi" w:cstheme="majorBidi"/>
          <w:b/>
          <w:color w:val="0000FF"/>
          <w:sz w:val="24"/>
          <w:szCs w:val="24"/>
        </w:rPr>
        <w:t>5</w:t>
      </w:r>
      <w:r w:rsidRPr="006E39FE">
        <w:rPr>
          <w:rFonts w:asciiTheme="majorBidi" w:hAnsiTheme="majorBidi" w:cstheme="majorBidi"/>
          <w:b/>
          <w:color w:val="0000FF"/>
          <w:sz w:val="24"/>
          <w:szCs w:val="24"/>
        </w:rPr>
        <w:t xml:space="preserve">. </w:t>
      </w:r>
      <w:r w:rsidR="00892128" w:rsidRPr="006E39FE">
        <w:rPr>
          <w:rFonts w:asciiTheme="majorBidi" w:hAnsiTheme="majorBidi" w:cstheme="majorBidi"/>
          <w:iCs/>
          <w:sz w:val="24"/>
          <w:szCs w:val="24"/>
        </w:rPr>
        <w:t>Classification of the most published authors</w:t>
      </w:r>
      <w:r w:rsidRPr="006E39FE">
        <w:rPr>
          <w:rFonts w:asciiTheme="majorBidi" w:hAnsiTheme="majorBidi" w:cstheme="majorBidi"/>
          <w:iCs/>
          <w:sz w:val="24"/>
          <w:szCs w:val="24"/>
        </w:rPr>
        <w:t xml:space="preserve"> </w:t>
      </w:r>
    </w:p>
    <w:p w14:paraId="1FEF0984" w14:textId="49D5AFFF" w:rsidR="00892128" w:rsidRPr="006E39FE" w:rsidRDefault="00892128" w:rsidP="00892128">
      <w:pPr>
        <w:bidi w:val="0"/>
        <w:spacing w:after="0"/>
        <w:ind w:firstLine="709"/>
        <w:jc w:val="center"/>
        <w:rPr>
          <w:rFonts w:asciiTheme="majorBidi" w:hAnsiTheme="majorBidi" w:cstheme="majorBidi"/>
          <w:iCs/>
          <w:sz w:val="24"/>
          <w:szCs w:val="24"/>
        </w:rPr>
      </w:pPr>
      <w:r w:rsidRPr="006E39FE">
        <w:rPr>
          <w:noProof/>
        </w:rPr>
        <w:drawing>
          <wp:inline distT="0" distB="0" distL="0" distR="0" wp14:anchorId="25CDB90F" wp14:editId="6AD4927B">
            <wp:extent cx="4287411" cy="2815628"/>
            <wp:effectExtent l="0" t="0" r="0" b="3810"/>
            <wp:docPr id="791431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31188" name=""/>
                    <pic:cNvPicPr/>
                  </pic:nvPicPr>
                  <pic:blipFill>
                    <a:blip r:embed="rId16"/>
                    <a:stretch>
                      <a:fillRect/>
                    </a:stretch>
                  </pic:blipFill>
                  <pic:spPr>
                    <a:xfrm>
                      <a:off x="0" y="0"/>
                      <a:ext cx="4321649" cy="2838113"/>
                    </a:xfrm>
                    <a:prstGeom prst="rect">
                      <a:avLst/>
                    </a:prstGeom>
                  </pic:spPr>
                </pic:pic>
              </a:graphicData>
            </a:graphic>
          </wp:inline>
        </w:drawing>
      </w:r>
    </w:p>
    <w:p w14:paraId="0BD0978D" w14:textId="0B151C26" w:rsidR="00892128" w:rsidRPr="006E39FE" w:rsidRDefault="00892128" w:rsidP="00892128">
      <w:pPr>
        <w:bidi w:val="0"/>
        <w:spacing w:after="0"/>
        <w:ind w:firstLine="709"/>
        <w:jc w:val="center"/>
        <w:rPr>
          <w:rFonts w:asciiTheme="majorBidi" w:hAnsiTheme="majorBidi" w:cstheme="majorBidi"/>
          <w:iCs/>
          <w:sz w:val="24"/>
          <w:szCs w:val="24"/>
        </w:rPr>
      </w:pPr>
      <w:r w:rsidRPr="006E39FE">
        <w:rPr>
          <w:rFonts w:asciiTheme="majorBidi" w:hAnsiTheme="majorBidi" w:cstheme="majorBidi"/>
          <w:b/>
          <w:color w:val="0000FF"/>
          <w:sz w:val="24"/>
          <w:szCs w:val="24"/>
        </w:rPr>
        <w:t xml:space="preserve">Figure </w:t>
      </w:r>
      <w:r w:rsidR="00967F08" w:rsidRPr="006E39FE">
        <w:rPr>
          <w:rFonts w:asciiTheme="majorBidi" w:hAnsiTheme="majorBidi" w:cstheme="majorBidi"/>
          <w:b/>
          <w:color w:val="0000FF"/>
          <w:sz w:val="24"/>
          <w:szCs w:val="24"/>
        </w:rPr>
        <w:t>6</w:t>
      </w:r>
      <w:r w:rsidRPr="006E39FE">
        <w:rPr>
          <w:rFonts w:asciiTheme="majorBidi" w:hAnsiTheme="majorBidi" w:cstheme="majorBidi"/>
          <w:b/>
          <w:color w:val="0000FF"/>
          <w:sz w:val="24"/>
          <w:szCs w:val="24"/>
        </w:rPr>
        <w:t xml:space="preserve">. </w:t>
      </w:r>
      <w:r w:rsidRPr="006E39FE">
        <w:rPr>
          <w:rFonts w:asciiTheme="majorBidi" w:hAnsiTheme="majorBidi" w:cstheme="majorBidi"/>
          <w:iCs/>
          <w:sz w:val="24"/>
          <w:szCs w:val="24"/>
        </w:rPr>
        <w:t xml:space="preserve">Overlay </w:t>
      </w:r>
      <w:proofErr w:type="spellStart"/>
      <w:r w:rsidR="003A7A70" w:rsidRPr="006E39FE">
        <w:rPr>
          <w:rFonts w:asciiTheme="majorBidi" w:hAnsiTheme="majorBidi" w:cstheme="majorBidi"/>
          <w:iCs/>
          <w:sz w:val="24"/>
          <w:szCs w:val="24"/>
        </w:rPr>
        <w:t>visualisation</w:t>
      </w:r>
      <w:proofErr w:type="spellEnd"/>
      <w:r w:rsidRPr="006E39FE">
        <w:rPr>
          <w:rFonts w:asciiTheme="majorBidi" w:hAnsiTheme="majorBidi" w:cstheme="majorBidi"/>
          <w:iCs/>
          <w:sz w:val="24"/>
          <w:szCs w:val="24"/>
        </w:rPr>
        <w:t xml:space="preserve"> of the most published authors on </w:t>
      </w:r>
      <w:r w:rsidR="003A7A70" w:rsidRPr="006E39FE">
        <w:rPr>
          <w:rFonts w:asciiTheme="majorBidi" w:hAnsiTheme="majorBidi" w:cstheme="majorBidi"/>
          <w:iCs/>
          <w:sz w:val="24"/>
          <w:szCs w:val="24"/>
        </w:rPr>
        <w:t xml:space="preserve">the </w:t>
      </w:r>
      <w:r w:rsidRPr="006E39FE">
        <w:rPr>
          <w:rFonts w:asciiTheme="majorBidi" w:hAnsiTheme="majorBidi" w:cstheme="majorBidi"/>
          <w:iCs/>
          <w:sz w:val="24"/>
          <w:szCs w:val="24"/>
        </w:rPr>
        <w:t>VOS viewer</w:t>
      </w:r>
    </w:p>
    <w:p w14:paraId="10844FB7" w14:textId="77777777" w:rsidR="009C1D59" w:rsidRPr="006E39FE" w:rsidRDefault="009C1D59" w:rsidP="009C1D59">
      <w:pPr>
        <w:bidi w:val="0"/>
        <w:spacing w:after="0"/>
        <w:ind w:firstLine="709"/>
        <w:jc w:val="center"/>
        <w:rPr>
          <w:rFonts w:asciiTheme="majorBidi" w:hAnsiTheme="majorBidi" w:cstheme="majorBidi"/>
          <w:sz w:val="24"/>
          <w:szCs w:val="24"/>
        </w:rPr>
      </w:pPr>
    </w:p>
    <w:p w14:paraId="465448C1" w14:textId="65BF2491" w:rsidR="00D150B8" w:rsidRPr="006E39FE" w:rsidRDefault="00D150B8" w:rsidP="00705593">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 xml:space="preserve">Among green synthesis techniques, plant-mediated synthesis using </w:t>
      </w:r>
      <w:r w:rsidRPr="006E39FE">
        <w:rPr>
          <w:rFonts w:asciiTheme="majorBidi" w:hAnsiTheme="majorBidi" w:cstheme="majorBidi"/>
          <w:i/>
          <w:iCs/>
          <w:sz w:val="24"/>
          <w:szCs w:val="24"/>
        </w:rPr>
        <w:t>Cassia fistula</w:t>
      </w:r>
      <w:r w:rsidRPr="006E39FE">
        <w:rPr>
          <w:rFonts w:asciiTheme="majorBidi" w:hAnsiTheme="majorBidi" w:cstheme="majorBidi"/>
          <w:sz w:val="24"/>
          <w:szCs w:val="24"/>
        </w:rPr>
        <w:t xml:space="preserve"> has emerged into focus due to rich plant phytochemicals. </w:t>
      </w:r>
      <w:r w:rsidRPr="006E39FE">
        <w:rPr>
          <w:rFonts w:asciiTheme="majorBidi" w:hAnsiTheme="majorBidi" w:cstheme="majorBidi"/>
          <w:i/>
          <w:iCs/>
          <w:sz w:val="24"/>
          <w:szCs w:val="24"/>
        </w:rPr>
        <w:t>Cassia fistula</w:t>
      </w:r>
      <w:r w:rsidRPr="006E39FE">
        <w:rPr>
          <w:rFonts w:asciiTheme="majorBidi" w:hAnsiTheme="majorBidi" w:cstheme="majorBidi"/>
          <w:sz w:val="24"/>
          <w:szCs w:val="24"/>
        </w:rPr>
        <w:t>, golden shower tree, contains bioactive compounds such as flavonoids, tannins, glycosides, terpenoids, and polyphenols that can be used as reducing and stabilizing agents in nanoparticle synthesis naturally (</w:t>
      </w:r>
      <w:r w:rsidR="005324D6" w:rsidRPr="006E39FE">
        <w:rPr>
          <w:rFonts w:asciiTheme="majorBidi" w:eastAsia="Times New Roman" w:hAnsiTheme="majorBidi" w:cstheme="majorBidi"/>
          <w:noProof/>
          <w:snapToGrid w:val="0"/>
          <w:color w:val="0000FF"/>
          <w:sz w:val="24"/>
          <w:szCs w:val="24"/>
          <w:lang w:eastAsia="de-DE" w:bidi="en-US"/>
        </w:rPr>
        <w:t xml:space="preserve">Naseer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w:t>
      </w:r>
    </w:p>
    <w:p w14:paraId="058B3CC6" w14:textId="5B5D7074" w:rsidR="00D23858" w:rsidRPr="006E39FE" w:rsidRDefault="00D2385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Flavonoids, tannins, glycosides, terpenoids, and polyphenols are the major active compounds in natural plants</w:t>
      </w:r>
      <w:r w:rsidR="009A1C28" w:rsidRPr="006E39FE">
        <w:rPr>
          <w:rFonts w:asciiTheme="majorBidi" w:hAnsiTheme="majorBidi" w:cstheme="majorBidi"/>
          <w:sz w:val="24"/>
          <w:szCs w:val="24"/>
        </w:rPr>
        <w:t xml:space="preserve"> and play a </w:t>
      </w:r>
      <w:r w:rsidR="00F51509" w:rsidRPr="006E39FE">
        <w:rPr>
          <w:rFonts w:asciiTheme="majorBidi" w:hAnsiTheme="majorBidi" w:cstheme="majorBidi"/>
          <w:sz w:val="24"/>
          <w:szCs w:val="24"/>
        </w:rPr>
        <w:t>significant</w:t>
      </w:r>
      <w:r w:rsidR="009A1C28" w:rsidRPr="006E39FE">
        <w:rPr>
          <w:rFonts w:asciiTheme="majorBidi" w:hAnsiTheme="majorBidi" w:cstheme="majorBidi"/>
          <w:sz w:val="24"/>
          <w:szCs w:val="24"/>
        </w:rPr>
        <w:t xml:space="preserve"> role in biological activities (</w:t>
      </w:r>
      <w:r w:rsidR="009A1C28" w:rsidRPr="006E39FE">
        <w:rPr>
          <w:rFonts w:asciiTheme="majorBidi" w:eastAsia="Times New Roman" w:hAnsiTheme="majorBidi" w:cstheme="majorBidi"/>
          <w:noProof/>
          <w:snapToGrid w:val="0"/>
          <w:color w:val="0000FF"/>
          <w:sz w:val="24"/>
          <w:szCs w:val="24"/>
          <w:lang w:eastAsia="de-DE" w:bidi="en-US"/>
        </w:rPr>
        <w:t xml:space="preserve">Taibi </w:t>
      </w:r>
      <w:r w:rsidR="009A1C28" w:rsidRPr="006E39FE">
        <w:rPr>
          <w:rFonts w:asciiTheme="majorBidi" w:eastAsia="Times New Roman" w:hAnsiTheme="majorBidi" w:cstheme="majorBidi"/>
          <w:i/>
          <w:noProof/>
          <w:snapToGrid w:val="0"/>
          <w:color w:val="0000FF"/>
          <w:sz w:val="24"/>
          <w:szCs w:val="24"/>
          <w:lang w:eastAsia="de-DE" w:bidi="en-US"/>
        </w:rPr>
        <w:t>et al.</w:t>
      </w:r>
      <w:r w:rsidR="009A1C28" w:rsidRPr="006E39FE">
        <w:rPr>
          <w:rFonts w:asciiTheme="majorBidi" w:eastAsia="Times New Roman" w:hAnsiTheme="majorBidi" w:cstheme="majorBidi"/>
          <w:noProof/>
          <w:snapToGrid w:val="0"/>
          <w:color w:val="0000FF"/>
          <w:sz w:val="24"/>
          <w:szCs w:val="24"/>
          <w:lang w:eastAsia="de-DE" w:bidi="en-US"/>
        </w:rPr>
        <w:t>, 2024</w:t>
      </w:r>
      <w:r w:rsidR="00773C9E" w:rsidRPr="006E39FE">
        <w:rPr>
          <w:rFonts w:asciiTheme="majorBidi" w:eastAsia="Times New Roman" w:hAnsiTheme="majorBidi" w:cstheme="majorBidi"/>
          <w:noProof/>
          <w:snapToGrid w:val="0"/>
          <w:color w:val="0000FF"/>
          <w:sz w:val="24"/>
          <w:szCs w:val="24"/>
          <w:lang w:eastAsia="de-DE" w:bidi="en-US"/>
        </w:rPr>
        <w:t xml:space="preserve">; </w:t>
      </w:r>
      <w:r w:rsidR="005B1052">
        <w:rPr>
          <w:rFonts w:asciiTheme="majorBidi" w:eastAsia="Times New Roman" w:hAnsiTheme="majorBidi" w:cstheme="majorBidi"/>
          <w:noProof/>
          <w:snapToGrid w:val="0"/>
          <w:color w:val="0000FF"/>
          <w:sz w:val="24"/>
          <w:szCs w:val="24"/>
          <w:lang w:eastAsia="de-DE" w:bidi="en-US"/>
        </w:rPr>
        <w:t>Haddou</w:t>
      </w:r>
      <w:r w:rsidR="005B1052" w:rsidRPr="006E39FE">
        <w:rPr>
          <w:rFonts w:asciiTheme="majorBidi" w:eastAsia="Times New Roman" w:hAnsiTheme="majorBidi" w:cstheme="majorBidi"/>
          <w:noProof/>
          <w:snapToGrid w:val="0"/>
          <w:color w:val="0000FF"/>
          <w:sz w:val="24"/>
          <w:szCs w:val="24"/>
          <w:lang w:eastAsia="de-DE" w:bidi="en-US"/>
        </w:rPr>
        <w:t xml:space="preserve"> </w:t>
      </w:r>
      <w:r w:rsidR="005B1052" w:rsidRPr="006E39FE">
        <w:rPr>
          <w:rFonts w:asciiTheme="majorBidi" w:eastAsia="Times New Roman" w:hAnsiTheme="majorBidi" w:cstheme="majorBidi"/>
          <w:i/>
          <w:noProof/>
          <w:snapToGrid w:val="0"/>
          <w:color w:val="0000FF"/>
          <w:sz w:val="24"/>
          <w:szCs w:val="24"/>
          <w:lang w:eastAsia="de-DE" w:bidi="en-US"/>
        </w:rPr>
        <w:t>et al.</w:t>
      </w:r>
      <w:r w:rsidR="005B1052" w:rsidRPr="006E39FE">
        <w:rPr>
          <w:rFonts w:asciiTheme="majorBidi" w:eastAsia="Times New Roman" w:hAnsiTheme="majorBidi" w:cstheme="majorBidi"/>
          <w:noProof/>
          <w:snapToGrid w:val="0"/>
          <w:color w:val="0000FF"/>
          <w:sz w:val="24"/>
          <w:szCs w:val="24"/>
          <w:lang w:eastAsia="de-DE" w:bidi="en-US"/>
        </w:rPr>
        <w:t>, 202</w:t>
      </w:r>
      <w:r w:rsidR="005B1052">
        <w:rPr>
          <w:rFonts w:asciiTheme="majorBidi" w:eastAsia="Times New Roman" w:hAnsiTheme="majorBidi" w:cstheme="majorBidi"/>
          <w:noProof/>
          <w:snapToGrid w:val="0"/>
          <w:color w:val="0000FF"/>
          <w:sz w:val="24"/>
          <w:szCs w:val="24"/>
          <w:lang w:eastAsia="de-DE" w:bidi="en-US"/>
        </w:rPr>
        <w:t>3</w:t>
      </w:r>
      <w:r w:rsidR="005B1052" w:rsidRPr="006E39FE">
        <w:rPr>
          <w:rFonts w:asciiTheme="majorBidi" w:eastAsia="Times New Roman" w:hAnsiTheme="majorBidi" w:cstheme="majorBidi"/>
          <w:noProof/>
          <w:snapToGrid w:val="0"/>
          <w:color w:val="0000FF"/>
          <w:sz w:val="24"/>
          <w:szCs w:val="24"/>
          <w:lang w:eastAsia="de-DE" w:bidi="en-US"/>
        </w:rPr>
        <w:t xml:space="preserve">; </w:t>
      </w:r>
      <w:r w:rsidR="00773C9E" w:rsidRPr="006E39FE">
        <w:rPr>
          <w:rFonts w:asciiTheme="majorBidi" w:eastAsia="Times New Roman" w:hAnsiTheme="majorBidi" w:cstheme="majorBidi"/>
          <w:noProof/>
          <w:snapToGrid w:val="0"/>
          <w:color w:val="0000FF"/>
          <w:sz w:val="24"/>
          <w:szCs w:val="24"/>
          <w:lang w:eastAsia="de-DE" w:bidi="en-US"/>
        </w:rPr>
        <w:t xml:space="preserve">Agidew </w:t>
      </w:r>
      <w:r w:rsidR="00773C9E" w:rsidRPr="006E39FE">
        <w:rPr>
          <w:rFonts w:asciiTheme="majorBidi" w:eastAsia="Times New Roman" w:hAnsiTheme="majorBidi" w:cstheme="majorBidi"/>
          <w:i/>
          <w:iCs/>
          <w:noProof/>
          <w:snapToGrid w:val="0"/>
          <w:color w:val="0000FF"/>
          <w:sz w:val="24"/>
          <w:szCs w:val="24"/>
          <w:lang w:eastAsia="de-DE" w:bidi="en-US"/>
        </w:rPr>
        <w:t>et al.,</w:t>
      </w:r>
      <w:r w:rsidR="00773C9E" w:rsidRPr="006E39FE">
        <w:rPr>
          <w:rFonts w:asciiTheme="majorBidi" w:eastAsia="Times New Roman" w:hAnsiTheme="majorBidi" w:cstheme="majorBidi"/>
          <w:noProof/>
          <w:snapToGrid w:val="0"/>
          <w:color w:val="0000FF"/>
          <w:sz w:val="24"/>
          <w:szCs w:val="24"/>
          <w:lang w:eastAsia="de-DE" w:bidi="en-US"/>
        </w:rPr>
        <w:t xml:space="preserve"> 2022</w:t>
      </w:r>
      <w:r w:rsidR="009A1C28" w:rsidRPr="006E39FE">
        <w:rPr>
          <w:rFonts w:asciiTheme="majorBidi" w:hAnsiTheme="majorBidi" w:cstheme="majorBidi"/>
          <w:sz w:val="24"/>
          <w:szCs w:val="24"/>
        </w:rPr>
        <w:t>)</w:t>
      </w:r>
      <w:r w:rsidR="00713EF9" w:rsidRPr="006E39FE">
        <w:rPr>
          <w:rFonts w:asciiTheme="majorBidi" w:hAnsiTheme="majorBidi" w:cstheme="majorBidi"/>
          <w:sz w:val="24"/>
          <w:szCs w:val="24"/>
        </w:rPr>
        <w:t>.</w:t>
      </w:r>
    </w:p>
    <w:p w14:paraId="2A77F958" w14:textId="50CB56B5"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i/>
          <w:iCs/>
          <w:sz w:val="24"/>
          <w:szCs w:val="24"/>
        </w:rPr>
        <w:t>Cassia fistula</w:t>
      </w:r>
      <w:r w:rsidRPr="006E39FE">
        <w:rPr>
          <w:rFonts w:asciiTheme="majorBidi" w:hAnsiTheme="majorBidi" w:cstheme="majorBidi"/>
          <w:sz w:val="24"/>
          <w:szCs w:val="24"/>
        </w:rPr>
        <w:t>'s reducing power is augmented by flavonoids and phenolic compounds present in it, which can transform metal precursors into stable nanoparticles (</w:t>
      </w:r>
      <w:r w:rsidR="005324D6" w:rsidRPr="006E39FE">
        <w:rPr>
          <w:rFonts w:asciiTheme="majorBidi" w:eastAsia="Times New Roman" w:hAnsiTheme="majorBidi" w:cstheme="majorBidi"/>
          <w:noProof/>
          <w:snapToGrid w:val="0"/>
          <w:color w:val="0000FF"/>
          <w:sz w:val="24"/>
          <w:szCs w:val="24"/>
          <w:lang w:eastAsia="de-DE" w:bidi="en-US"/>
        </w:rPr>
        <w:t xml:space="preserve">Veeramani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2022</w:t>
      </w:r>
      <w:r w:rsidRPr="006E39FE">
        <w:rPr>
          <w:rFonts w:asciiTheme="majorBidi" w:hAnsiTheme="majorBidi" w:cstheme="majorBidi"/>
          <w:sz w:val="24"/>
          <w:szCs w:val="24"/>
        </w:rPr>
        <w:t>). The plant's phytochemicals also provide a natural capping layer that avoids nanoparticle aggregation and stabilizes them (</w:t>
      </w:r>
      <w:proofErr w:type="spellStart"/>
      <w:r w:rsidR="005324D6" w:rsidRPr="006E39FE">
        <w:rPr>
          <w:rFonts w:asciiTheme="majorBidi" w:eastAsia="Times New Roman" w:hAnsiTheme="majorBidi" w:cstheme="majorBidi"/>
          <w:noProof/>
          <w:snapToGrid w:val="0"/>
          <w:color w:val="0000FF"/>
          <w:sz w:val="24"/>
          <w:szCs w:val="24"/>
          <w:lang w:eastAsia="de-DE" w:bidi="en-US"/>
        </w:rPr>
        <w:t>Abaid</w:t>
      </w:r>
      <w:proofErr w:type="spellEnd"/>
      <w:r w:rsidR="005324D6" w:rsidRPr="006E39FE">
        <w:rPr>
          <w:rFonts w:asciiTheme="majorBidi" w:eastAsia="Times New Roman" w:hAnsiTheme="majorBidi" w:cstheme="majorBidi"/>
          <w:noProof/>
          <w:snapToGrid w:val="0"/>
          <w:color w:val="0000FF"/>
          <w:sz w:val="24"/>
          <w:szCs w:val="24"/>
          <w:lang w:eastAsia="de-DE" w:bidi="en-US"/>
        </w:rPr>
        <w:t xml:space="preserve">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 Use of Cassia fistula extract not just eliminates synthetic stabilizers but introduces bioactive functionalities that enhance nanoparticle biocompatibility.</w:t>
      </w:r>
      <w:r w:rsidR="00713EF9" w:rsidRPr="006E39FE">
        <w:rPr>
          <w:rFonts w:asciiTheme="majorBidi" w:hAnsiTheme="majorBidi" w:cstheme="majorBidi"/>
          <w:sz w:val="24"/>
          <w:szCs w:val="24"/>
        </w:rPr>
        <w:t xml:space="preserve"> More than 1160 articles collected from Scopus on </w:t>
      </w:r>
      <w:r w:rsidR="00713EF9" w:rsidRPr="006E39FE">
        <w:rPr>
          <w:rFonts w:asciiTheme="majorBidi" w:hAnsiTheme="majorBidi" w:cstheme="majorBidi"/>
          <w:i/>
          <w:iCs/>
          <w:sz w:val="24"/>
          <w:szCs w:val="24"/>
        </w:rPr>
        <w:t xml:space="preserve">C. </w:t>
      </w:r>
      <w:proofErr w:type="gramStart"/>
      <w:r w:rsidR="00713EF9" w:rsidRPr="006E39FE">
        <w:rPr>
          <w:rFonts w:asciiTheme="majorBidi" w:hAnsiTheme="majorBidi" w:cstheme="majorBidi"/>
          <w:i/>
          <w:iCs/>
          <w:sz w:val="24"/>
          <w:szCs w:val="24"/>
        </w:rPr>
        <w:t>fistula</w:t>
      </w:r>
      <w:r w:rsidR="00713EF9" w:rsidRPr="006E39FE">
        <w:rPr>
          <w:rFonts w:asciiTheme="majorBidi" w:hAnsiTheme="majorBidi" w:cstheme="majorBidi"/>
          <w:sz w:val="24"/>
          <w:szCs w:val="24"/>
        </w:rPr>
        <w:t xml:space="preserve"> .</w:t>
      </w:r>
      <w:proofErr w:type="gramEnd"/>
      <w:r w:rsidR="00713EF9" w:rsidRPr="006E39FE">
        <w:rPr>
          <w:rFonts w:asciiTheme="majorBidi" w:hAnsiTheme="majorBidi" w:cstheme="majorBidi"/>
          <w:sz w:val="24"/>
          <w:szCs w:val="24"/>
        </w:rPr>
        <w:t xml:space="preserve"> Hu Q.F. (China) is the most published author </w:t>
      </w:r>
      <w:proofErr w:type="spellStart"/>
      <w:r w:rsidR="00713EF9" w:rsidRPr="006E39FE">
        <w:rPr>
          <w:rFonts w:asciiTheme="majorBidi" w:hAnsiTheme="majorBidi" w:cstheme="majorBidi"/>
          <w:sz w:val="24"/>
          <w:szCs w:val="24"/>
        </w:rPr>
        <w:t>reachin</w:t>
      </w:r>
      <w:proofErr w:type="spellEnd"/>
      <w:r w:rsidR="00713EF9" w:rsidRPr="006E39FE">
        <w:rPr>
          <w:rFonts w:asciiTheme="majorBidi" w:hAnsiTheme="majorBidi" w:cstheme="majorBidi"/>
          <w:sz w:val="24"/>
          <w:szCs w:val="24"/>
        </w:rPr>
        <w:t xml:space="preserve"> 18 articles</w:t>
      </w:r>
      <w:r w:rsidR="002B1058" w:rsidRPr="006E39FE">
        <w:rPr>
          <w:rFonts w:asciiTheme="majorBidi" w:hAnsiTheme="majorBidi" w:cstheme="majorBidi"/>
          <w:sz w:val="24"/>
          <w:szCs w:val="24"/>
        </w:rPr>
        <w:t xml:space="preserve">. The overlay </w:t>
      </w:r>
      <w:proofErr w:type="spellStart"/>
      <w:r w:rsidR="002B1058" w:rsidRPr="006E39FE">
        <w:rPr>
          <w:rFonts w:asciiTheme="majorBidi" w:hAnsiTheme="majorBidi" w:cstheme="majorBidi"/>
          <w:sz w:val="24"/>
          <w:szCs w:val="24"/>
        </w:rPr>
        <w:t>visualisation</w:t>
      </w:r>
      <w:proofErr w:type="spellEnd"/>
      <w:r w:rsidR="002B1058" w:rsidRPr="006E39FE">
        <w:rPr>
          <w:rFonts w:asciiTheme="majorBidi" w:hAnsiTheme="majorBidi" w:cstheme="majorBidi"/>
          <w:sz w:val="24"/>
          <w:szCs w:val="24"/>
        </w:rPr>
        <w:t xml:space="preserve"> shown below specifies that the color depends on the time: violet </w:t>
      </w:r>
      <w:proofErr w:type="spellStart"/>
      <w:r w:rsidR="002B1058" w:rsidRPr="006E39FE">
        <w:rPr>
          <w:rFonts w:asciiTheme="majorBidi" w:hAnsiTheme="majorBidi" w:cstheme="majorBidi"/>
          <w:sz w:val="24"/>
          <w:szCs w:val="24"/>
        </w:rPr>
        <w:t>colour</w:t>
      </w:r>
      <w:proofErr w:type="spellEnd"/>
      <w:r w:rsidR="002B1058" w:rsidRPr="006E39FE">
        <w:rPr>
          <w:rFonts w:asciiTheme="majorBidi" w:hAnsiTheme="majorBidi" w:cstheme="majorBidi"/>
          <w:sz w:val="24"/>
          <w:szCs w:val="24"/>
        </w:rPr>
        <w:t xml:space="preserve"> indicates that the research was made around 2013, and yellow one to recent publications.</w:t>
      </w:r>
    </w:p>
    <w:p w14:paraId="0D616FE4" w14:textId="5524E3C0" w:rsidR="00713EF9" w:rsidRPr="006E39FE" w:rsidRDefault="002B1058" w:rsidP="009B0978">
      <w:pPr>
        <w:bidi w:val="0"/>
        <w:spacing w:after="0"/>
        <w:jc w:val="both"/>
        <w:rPr>
          <w:rFonts w:asciiTheme="majorBidi" w:hAnsiTheme="majorBidi" w:cstheme="majorBidi"/>
          <w:sz w:val="24"/>
          <w:szCs w:val="24"/>
        </w:rPr>
      </w:pPr>
      <w:r w:rsidRPr="006E39FE">
        <w:rPr>
          <w:noProof/>
        </w:rPr>
        <w:drawing>
          <wp:inline distT="0" distB="0" distL="0" distR="0" wp14:anchorId="0342285A" wp14:editId="0A765A45">
            <wp:extent cx="6210935" cy="3314039"/>
            <wp:effectExtent l="0" t="0" r="0" b="1270"/>
            <wp:docPr id="19779968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96825" name=""/>
                    <pic:cNvPicPr/>
                  </pic:nvPicPr>
                  <pic:blipFill>
                    <a:blip r:embed="rId17"/>
                    <a:stretch>
                      <a:fillRect/>
                    </a:stretch>
                  </pic:blipFill>
                  <pic:spPr>
                    <a:xfrm>
                      <a:off x="0" y="0"/>
                      <a:ext cx="6214849" cy="3316127"/>
                    </a:xfrm>
                    <a:prstGeom prst="rect">
                      <a:avLst/>
                    </a:prstGeom>
                  </pic:spPr>
                </pic:pic>
              </a:graphicData>
            </a:graphic>
          </wp:inline>
        </w:drawing>
      </w:r>
    </w:p>
    <w:p w14:paraId="5AAD28A8" w14:textId="77777777" w:rsidR="00713EF9" w:rsidRPr="006E39FE" w:rsidRDefault="00713EF9" w:rsidP="00713EF9">
      <w:pPr>
        <w:bidi w:val="0"/>
        <w:spacing w:after="0"/>
        <w:ind w:firstLine="709"/>
        <w:jc w:val="both"/>
        <w:rPr>
          <w:rFonts w:asciiTheme="majorBidi" w:hAnsiTheme="majorBidi" w:cstheme="majorBidi"/>
          <w:sz w:val="8"/>
          <w:szCs w:val="8"/>
        </w:rPr>
      </w:pPr>
    </w:p>
    <w:p w14:paraId="57A567A7" w14:textId="05733A8D" w:rsidR="00D150B8"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Recent studies have confirmed the efficacy of Cassia fistula-mediated nanoparticles in biomedical and environmental applications. To provide just one example, Cassia fistula-extract-mediated silver nanoparticles have shown high antibacterial and anticancer activity and therefore have tremendous potential in health applications (</w:t>
      </w:r>
      <w:bookmarkStart w:id="0" w:name="_Hlk193336557"/>
      <w:r w:rsidR="005324D6" w:rsidRPr="006E39FE">
        <w:rPr>
          <w:rFonts w:asciiTheme="majorBidi" w:eastAsia="Times New Roman" w:hAnsiTheme="majorBidi" w:cstheme="majorBidi"/>
          <w:noProof/>
          <w:snapToGrid w:val="0"/>
          <w:color w:val="0000FF"/>
          <w:sz w:val="24"/>
          <w:szCs w:val="24"/>
          <w:lang w:eastAsia="de-DE" w:bidi="en-US"/>
        </w:rPr>
        <w:t xml:space="preserve">Danish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2022</w:t>
      </w:r>
      <w:bookmarkEnd w:id="0"/>
      <w:r w:rsidRPr="006E39FE">
        <w:rPr>
          <w:rFonts w:asciiTheme="majorBidi" w:hAnsiTheme="majorBidi" w:cstheme="majorBidi"/>
          <w:sz w:val="24"/>
          <w:szCs w:val="24"/>
        </w:rPr>
        <w:t>). Moreover, Cassia fistula-mediated zinc oxide nanoparticles have also been reported to exhibit high antioxidant and antimicrobial activity, confirming the plant's status as a green nanotechnology bioresource with a wide array of applications (</w:t>
      </w:r>
      <w:r w:rsidR="005324D6" w:rsidRPr="006E39FE">
        <w:rPr>
          <w:rFonts w:asciiTheme="majorBidi" w:eastAsia="Times New Roman" w:hAnsiTheme="majorBidi" w:cstheme="majorBidi"/>
          <w:noProof/>
          <w:snapToGrid w:val="0"/>
          <w:color w:val="0000FF"/>
          <w:sz w:val="24"/>
          <w:szCs w:val="24"/>
          <w:lang w:eastAsia="de-DE" w:bidi="en-US"/>
        </w:rPr>
        <w:t xml:space="preserve">Gaikwad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w:t>
      </w:r>
    </w:p>
    <w:p w14:paraId="2FAD517B" w14:textId="714A4518" w:rsidR="00677E64" w:rsidRPr="006E39FE" w:rsidRDefault="00D150B8" w:rsidP="00DA6FD0">
      <w:pPr>
        <w:bidi w:val="0"/>
        <w:spacing w:after="0"/>
        <w:ind w:firstLine="709"/>
        <w:jc w:val="both"/>
        <w:rPr>
          <w:rFonts w:asciiTheme="majorBidi" w:hAnsiTheme="majorBidi" w:cstheme="majorBidi"/>
          <w:sz w:val="24"/>
          <w:szCs w:val="24"/>
        </w:rPr>
      </w:pPr>
      <w:r w:rsidRPr="006E39FE">
        <w:rPr>
          <w:rFonts w:asciiTheme="majorBidi" w:hAnsiTheme="majorBidi" w:cstheme="majorBidi"/>
          <w:sz w:val="24"/>
          <w:szCs w:val="24"/>
        </w:rPr>
        <w:t>While there have been vast applications of tungsten oxide nanoparticles, very little research has been conducted using green synthesis with plant extracts like Cassia fistula. Most studies have focused on chemical and physical synthesis routes without taking into consideration environmental sustainability and effects related to these processes (</w:t>
      </w:r>
      <w:r w:rsidR="005324D6" w:rsidRPr="006E39FE">
        <w:rPr>
          <w:rFonts w:asciiTheme="majorBidi" w:eastAsia="Times New Roman" w:hAnsiTheme="majorBidi" w:cstheme="majorBidi"/>
          <w:noProof/>
          <w:snapToGrid w:val="0"/>
          <w:color w:val="0000FF"/>
          <w:sz w:val="24"/>
          <w:szCs w:val="24"/>
          <w:lang w:eastAsia="de-DE" w:bidi="en-US"/>
        </w:rPr>
        <w:t xml:space="preserve">Parashar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 xml:space="preserve">). Moreover, while Cassia fistula has been widely applied in metal nanoparticle synthesis, very little has been explored in terms </w:t>
      </w:r>
      <w:r w:rsidRPr="006E39FE">
        <w:rPr>
          <w:rFonts w:asciiTheme="majorBidi" w:hAnsiTheme="majorBidi" w:cstheme="majorBidi"/>
          <w:sz w:val="24"/>
          <w:szCs w:val="24"/>
        </w:rPr>
        <w:lastRenderedPageBreak/>
        <w:t>of whether it can be utilized to produce tungsten oxide nanoparticles.</w:t>
      </w:r>
      <w:r w:rsidR="005324D6" w:rsidRPr="006E39FE">
        <w:rPr>
          <w:rFonts w:asciiTheme="majorBidi" w:hAnsiTheme="majorBidi" w:cstheme="majorBidi"/>
          <w:sz w:val="24"/>
          <w:szCs w:val="24"/>
        </w:rPr>
        <w:t xml:space="preserve"> </w:t>
      </w:r>
      <w:r w:rsidRPr="006E39FE">
        <w:rPr>
          <w:rFonts w:asciiTheme="majorBidi" w:hAnsiTheme="majorBidi" w:cstheme="majorBidi"/>
          <w:sz w:val="24"/>
          <w:szCs w:val="24"/>
        </w:rPr>
        <w:t>This study aims to develop a green and eco-friendly method to synthesize tungsten oxide nanoparticles in order to contribute to green nanotechnology. The findings provide valuable information about plant-mediated nanoparticle synthesis and what it implies for industrial and environmental applications</w:t>
      </w:r>
      <w:r w:rsidR="00677E64" w:rsidRPr="006E39FE">
        <w:rPr>
          <w:rStyle w:val="A5"/>
          <w:rFonts w:asciiTheme="majorBidi" w:hAnsiTheme="majorBidi" w:cstheme="majorBidi"/>
          <w:sz w:val="24"/>
          <w:szCs w:val="24"/>
        </w:rPr>
        <w:t xml:space="preserve">. </w:t>
      </w:r>
    </w:p>
    <w:p w14:paraId="271BB1C7" w14:textId="77777777" w:rsidR="00677E64" w:rsidRPr="006E39FE" w:rsidRDefault="00677E64" w:rsidP="002121E8">
      <w:pPr>
        <w:bidi w:val="0"/>
        <w:jc w:val="both"/>
        <w:rPr>
          <w:rFonts w:asciiTheme="majorBidi" w:hAnsiTheme="majorBidi" w:cstheme="majorBidi"/>
          <w:sz w:val="12"/>
          <w:szCs w:val="12"/>
        </w:rPr>
      </w:pPr>
    </w:p>
    <w:p w14:paraId="6C7FEDD1" w14:textId="77777777" w:rsidR="00677E64" w:rsidRPr="006E39FE" w:rsidRDefault="00677E64" w:rsidP="002121E8">
      <w:pPr>
        <w:pStyle w:val="Titre1"/>
        <w:tabs>
          <w:tab w:val="left" w:pos="426"/>
        </w:tabs>
        <w:spacing w:after="0" w:afterAutospacing="0" w:line="276" w:lineRule="auto"/>
        <w:jc w:val="both"/>
        <w:rPr>
          <w:rFonts w:asciiTheme="majorBidi" w:hAnsiTheme="majorBidi" w:cstheme="majorBidi"/>
          <w:sz w:val="24"/>
          <w:szCs w:val="24"/>
          <w:lang w:val="en-US"/>
        </w:rPr>
      </w:pPr>
      <w:r w:rsidRPr="006E39FE">
        <w:rPr>
          <w:rFonts w:asciiTheme="majorBidi" w:hAnsiTheme="majorBidi" w:cstheme="majorBidi"/>
          <w:sz w:val="24"/>
          <w:szCs w:val="24"/>
          <w:lang w:val="en-US"/>
        </w:rPr>
        <w:t>2.</w:t>
      </w:r>
      <w:r w:rsidRPr="006E39FE">
        <w:rPr>
          <w:rFonts w:asciiTheme="majorBidi" w:hAnsiTheme="majorBidi" w:cstheme="majorBidi"/>
          <w:sz w:val="24"/>
          <w:szCs w:val="24"/>
          <w:lang w:val="en-US"/>
        </w:rPr>
        <w:tab/>
        <w:t>Methodology</w:t>
      </w:r>
    </w:p>
    <w:p w14:paraId="1E2E2117" w14:textId="5093CE96" w:rsidR="006C7D24" w:rsidRPr="006E39FE" w:rsidRDefault="006C7D24" w:rsidP="002121E8">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2.1 Collection and Preparation of Cassia fistula Leaf Extract</w:t>
      </w:r>
    </w:p>
    <w:p w14:paraId="6AB81E8F" w14:textId="77777777" w:rsidR="006C7D24" w:rsidRPr="006E39FE" w:rsidRDefault="006C7D24" w:rsidP="002121E8">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Source and Selection of Plant Materials</w:t>
      </w:r>
    </w:p>
    <w:p w14:paraId="34793E6C" w14:textId="0B7B87E3" w:rsidR="006C7D24" w:rsidRPr="006E39FE" w:rsidRDefault="006C7D24" w:rsidP="002121E8">
      <w:pPr>
        <w:bidi w:val="0"/>
        <w:spacing w:after="0"/>
        <w:jc w:val="both"/>
        <w:rPr>
          <w:rFonts w:asciiTheme="majorBidi" w:hAnsiTheme="majorBidi" w:cstheme="majorBidi"/>
          <w:sz w:val="24"/>
          <w:szCs w:val="24"/>
        </w:rPr>
      </w:pPr>
      <w:r w:rsidRPr="006E39FE">
        <w:rPr>
          <w:rFonts w:asciiTheme="majorBidi" w:hAnsiTheme="majorBidi" w:cstheme="majorBidi"/>
          <w:sz w:val="24"/>
          <w:szCs w:val="24"/>
        </w:rPr>
        <w:t>Healthy mature trees in a non-polluted atmosphere were chosen to collect fresh Cassia fistula leaves to ensure minimum contamination. The leaves were picked based on their content in terms of phytochemicals, which plays a very important role in nanoparticle biosynthesis. The leaves were washed with deionized water to remove dust and surface contaminants and dried in open air at room temperature for 5-7 days to prevent destruction of bioactive compounds (</w:t>
      </w:r>
      <w:r w:rsidR="005324D6" w:rsidRPr="006E39FE">
        <w:rPr>
          <w:rFonts w:asciiTheme="majorBidi" w:eastAsia="Times New Roman" w:hAnsiTheme="majorBidi" w:cstheme="majorBidi"/>
          <w:noProof/>
          <w:snapToGrid w:val="0"/>
          <w:color w:val="0000FF"/>
          <w:sz w:val="24"/>
          <w:szCs w:val="24"/>
          <w:lang w:eastAsia="de-DE" w:bidi="en-US"/>
        </w:rPr>
        <w:t xml:space="preserve">Danish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2022</w:t>
      </w:r>
      <w:r w:rsidRPr="006E39FE">
        <w:rPr>
          <w:rFonts w:asciiTheme="majorBidi" w:hAnsiTheme="majorBidi" w:cstheme="majorBidi"/>
          <w:sz w:val="24"/>
          <w:szCs w:val="24"/>
        </w:rPr>
        <w:t>).</w:t>
      </w:r>
    </w:p>
    <w:p w14:paraId="7BCDAEC0" w14:textId="77777777" w:rsidR="00133F0D" w:rsidRPr="006E39FE" w:rsidRDefault="00133F0D" w:rsidP="00133F0D">
      <w:pPr>
        <w:bidi w:val="0"/>
        <w:spacing w:after="0"/>
        <w:jc w:val="both"/>
        <w:rPr>
          <w:rFonts w:asciiTheme="majorBidi" w:hAnsiTheme="majorBidi" w:cstheme="majorBidi"/>
          <w:sz w:val="24"/>
          <w:szCs w:val="24"/>
        </w:rPr>
      </w:pPr>
    </w:p>
    <w:p w14:paraId="2A5C9359" w14:textId="77777777" w:rsidR="006C7D24" w:rsidRPr="006E39FE" w:rsidRDefault="006C7D24" w:rsidP="00E07582">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Preparation of Ethanolic/Aqueous Leaf Extract</w:t>
      </w:r>
    </w:p>
    <w:p w14:paraId="3C8D7634" w14:textId="36DD06FB"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Dried leaves were ground into a fine powder with a mechanical grinder. A specific amount (e.g., 10 g) of powdered leaves was then extracted with ethanol or distilled water in a Soxhlet extractor for 4 to 6 hours at a temperature of 60°C. Plant material in aqueous extraction was boiled in deionized water for a period of 30 minutes and filtered with Whatman No. 1 filter paper. The filtrate was stored at a temperature of 4°C for use in nanoparticle synthesis in the future (</w:t>
      </w:r>
      <w:bookmarkStart w:id="1" w:name="_Hlk193336650"/>
      <w:r w:rsidR="005324D6" w:rsidRPr="006E39FE">
        <w:rPr>
          <w:rFonts w:asciiTheme="majorBidi" w:eastAsia="Times New Roman" w:hAnsiTheme="majorBidi" w:cstheme="majorBidi"/>
          <w:noProof/>
          <w:snapToGrid w:val="0"/>
          <w:color w:val="0000FF"/>
          <w:sz w:val="24"/>
          <w:szCs w:val="24"/>
          <w:lang w:eastAsia="de-DE" w:bidi="en-US"/>
        </w:rPr>
        <w:t xml:space="preserve">Naseer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bookmarkEnd w:id="1"/>
      <w:r w:rsidRPr="006E39FE">
        <w:rPr>
          <w:rFonts w:asciiTheme="majorBidi" w:hAnsiTheme="majorBidi" w:cstheme="majorBidi"/>
          <w:sz w:val="24"/>
          <w:szCs w:val="24"/>
        </w:rPr>
        <w:t>).</w:t>
      </w:r>
    </w:p>
    <w:p w14:paraId="0C7B7239" w14:textId="77777777" w:rsidR="00133F0D" w:rsidRPr="006E39FE" w:rsidRDefault="00133F0D" w:rsidP="00133F0D">
      <w:pPr>
        <w:bidi w:val="0"/>
        <w:spacing w:after="0"/>
        <w:jc w:val="both"/>
        <w:rPr>
          <w:rFonts w:asciiTheme="majorBidi" w:hAnsiTheme="majorBidi" w:cstheme="majorBidi"/>
          <w:sz w:val="24"/>
          <w:szCs w:val="24"/>
        </w:rPr>
      </w:pPr>
    </w:p>
    <w:p w14:paraId="19FC7D90" w14:textId="4CD9F5E9" w:rsidR="006C7D24" w:rsidRPr="006E39FE" w:rsidRDefault="006C7D24" w:rsidP="00E07582">
      <w:pPr>
        <w:bidi w:val="0"/>
        <w:spacing w:after="0"/>
        <w:jc w:val="both"/>
        <w:rPr>
          <w:rFonts w:asciiTheme="majorBidi" w:hAnsiTheme="majorBidi" w:cstheme="majorBidi"/>
          <w:b/>
          <w:bCs/>
          <w:sz w:val="24"/>
          <w:szCs w:val="24"/>
        </w:rPr>
      </w:pPr>
      <w:r w:rsidRPr="006E39FE">
        <w:rPr>
          <w:rFonts w:asciiTheme="majorBidi" w:hAnsiTheme="majorBidi" w:cstheme="majorBidi"/>
          <w:b/>
          <w:bCs/>
          <w:sz w:val="24"/>
          <w:szCs w:val="24"/>
        </w:rPr>
        <w:t>2.2 Phytochemical Screening</w:t>
      </w:r>
    </w:p>
    <w:p w14:paraId="0669BA88" w14:textId="77777777" w:rsidR="006C7D24" w:rsidRPr="006E39FE" w:rsidRDefault="006C7D24" w:rsidP="00E07582">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Identification of Bioactive Compounds</w:t>
      </w:r>
    </w:p>
    <w:p w14:paraId="2125B63F" w14:textId="0F76534C"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Cassia fistula leaf extract was also subjected to a screening test for phytochemicals to identify major bioactive compounds involved in reducing and stabilizing nanoparticles. Standard tests for qualitative detection of flavonoids, tannins, alkaloids, proteins, and glycosides were conducted using ferric chloride, Mayer’s reagent, and Wagner’s reagent (</w:t>
      </w:r>
      <w:r w:rsidR="005324D6" w:rsidRPr="006E39FE">
        <w:rPr>
          <w:rFonts w:asciiTheme="majorBidi" w:eastAsia="Times New Roman" w:hAnsiTheme="majorBidi" w:cstheme="majorBidi"/>
          <w:noProof/>
          <w:snapToGrid w:val="0"/>
          <w:color w:val="0000FF"/>
          <w:sz w:val="24"/>
          <w:szCs w:val="24"/>
          <w:lang w:eastAsia="de-DE" w:bidi="en-US"/>
        </w:rPr>
        <w:t xml:space="preserve">Beg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w:t>
      </w:r>
    </w:p>
    <w:p w14:paraId="3ECD4343" w14:textId="0845E7D6"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These bioactive compounds perform a dual role in nanoparticle synthesis by acting as reducing and capping agents, conferring stability and regulation in nanoparticle growth (</w:t>
      </w:r>
      <w:r w:rsidR="005324D6" w:rsidRPr="006E39FE">
        <w:rPr>
          <w:rFonts w:asciiTheme="majorBidi" w:eastAsia="Times New Roman" w:hAnsiTheme="majorBidi" w:cstheme="majorBidi"/>
          <w:noProof/>
          <w:snapToGrid w:val="0"/>
          <w:color w:val="0000FF"/>
          <w:sz w:val="24"/>
          <w:szCs w:val="24"/>
          <w:lang w:eastAsia="de-DE" w:bidi="en-US"/>
        </w:rPr>
        <w:t xml:space="preserve">Kale </w:t>
      </w:r>
      <w:r w:rsidR="005324D6" w:rsidRPr="006E39FE">
        <w:rPr>
          <w:rFonts w:asciiTheme="majorBidi" w:eastAsia="Times New Roman" w:hAnsiTheme="majorBidi" w:cstheme="majorBidi"/>
          <w:i/>
          <w:noProof/>
          <w:snapToGrid w:val="0"/>
          <w:color w:val="0000FF"/>
          <w:sz w:val="24"/>
          <w:szCs w:val="24"/>
          <w:lang w:eastAsia="de-DE" w:bidi="en-US"/>
        </w:rPr>
        <w:t>et al.</w:t>
      </w:r>
      <w:r w:rsidR="005324D6"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w:t>
      </w:r>
    </w:p>
    <w:p w14:paraId="159795F3" w14:textId="77777777" w:rsidR="00133F0D" w:rsidRPr="006E39FE" w:rsidRDefault="00133F0D" w:rsidP="00133F0D">
      <w:pPr>
        <w:bidi w:val="0"/>
        <w:spacing w:after="0"/>
        <w:jc w:val="both"/>
        <w:rPr>
          <w:rFonts w:asciiTheme="majorBidi" w:hAnsiTheme="majorBidi" w:cstheme="majorBidi"/>
          <w:sz w:val="24"/>
          <w:szCs w:val="24"/>
        </w:rPr>
      </w:pPr>
    </w:p>
    <w:p w14:paraId="639A39E7" w14:textId="1DC50108" w:rsidR="006C7D24" w:rsidRPr="006E39FE" w:rsidRDefault="006C7D24" w:rsidP="00E07582">
      <w:pPr>
        <w:bidi w:val="0"/>
        <w:spacing w:after="0"/>
        <w:jc w:val="both"/>
        <w:rPr>
          <w:rFonts w:asciiTheme="majorBidi" w:hAnsiTheme="majorBidi" w:cstheme="majorBidi"/>
          <w:b/>
          <w:bCs/>
          <w:sz w:val="24"/>
          <w:szCs w:val="24"/>
        </w:rPr>
      </w:pPr>
      <w:r w:rsidRPr="006E39FE">
        <w:rPr>
          <w:rFonts w:asciiTheme="majorBidi" w:hAnsiTheme="majorBidi" w:cstheme="majorBidi"/>
          <w:b/>
          <w:bCs/>
          <w:sz w:val="24"/>
          <w:szCs w:val="24"/>
        </w:rPr>
        <w:t>2.3 Synthesis of Tungsten Oxide Nanoparticles</w:t>
      </w:r>
    </w:p>
    <w:p w14:paraId="2EAC4795" w14:textId="77777777" w:rsidR="006C7D24" w:rsidRPr="006E39FE" w:rsidRDefault="006C7D24" w:rsidP="00E07582">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Preparation of Sodium Tungstate Precursor</w:t>
      </w:r>
    </w:p>
    <w:p w14:paraId="2242F1DA" w14:textId="3B7BAEB4"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Sodium tungstate dihydrate (</w:t>
      </w:r>
      <w:proofErr w:type="spellStart"/>
      <w:r w:rsidRPr="006E39FE">
        <w:rPr>
          <w:rFonts w:asciiTheme="majorBidi" w:hAnsiTheme="majorBidi" w:cstheme="majorBidi"/>
          <w:sz w:val="24"/>
          <w:szCs w:val="24"/>
        </w:rPr>
        <w:t>Na₂WO</w:t>
      </w:r>
      <w:proofErr w:type="spellEnd"/>
      <w:r w:rsidRPr="006E39FE">
        <w:rPr>
          <w:rFonts w:asciiTheme="majorBidi" w:hAnsiTheme="majorBidi" w:cstheme="majorBidi"/>
          <w:sz w:val="24"/>
          <w:szCs w:val="24"/>
        </w:rPr>
        <w:t>₄·2H₂O) was used as a precursor to prepare nanoparticles. Sodium tungstate at a concentration of 0.1 M was dissolved in water and mixed with Cassia fistula leaf extract with constant stirring (</w:t>
      </w:r>
      <w:r w:rsidR="00B67184" w:rsidRPr="006E39FE">
        <w:rPr>
          <w:rFonts w:asciiTheme="majorBidi" w:eastAsia="Times New Roman" w:hAnsiTheme="majorBidi" w:cstheme="majorBidi"/>
          <w:noProof/>
          <w:snapToGrid w:val="0"/>
          <w:color w:val="0000FF"/>
          <w:sz w:val="24"/>
          <w:szCs w:val="24"/>
          <w:lang w:eastAsia="de-DE" w:bidi="en-US"/>
        </w:rPr>
        <w:t xml:space="preserve">Owoeye </w:t>
      </w:r>
      <w:r w:rsidR="00B67184" w:rsidRPr="006E39FE">
        <w:rPr>
          <w:rFonts w:asciiTheme="majorBidi" w:eastAsia="Times New Roman" w:hAnsiTheme="majorBidi" w:cstheme="majorBidi"/>
          <w:i/>
          <w:noProof/>
          <w:snapToGrid w:val="0"/>
          <w:color w:val="0000FF"/>
          <w:sz w:val="24"/>
          <w:szCs w:val="24"/>
          <w:lang w:eastAsia="de-DE" w:bidi="en-US"/>
        </w:rPr>
        <w:t>et al.</w:t>
      </w:r>
      <w:r w:rsidR="00B67184" w:rsidRPr="006E39FE">
        <w:rPr>
          <w:rFonts w:asciiTheme="majorBidi" w:eastAsia="Times New Roman" w:hAnsiTheme="majorBidi" w:cstheme="majorBidi"/>
          <w:noProof/>
          <w:snapToGrid w:val="0"/>
          <w:color w:val="0000FF"/>
          <w:sz w:val="24"/>
          <w:szCs w:val="24"/>
          <w:lang w:eastAsia="de-DE" w:bidi="en-US"/>
        </w:rPr>
        <w:t>, 2024</w:t>
      </w:r>
      <w:r w:rsidRPr="006E39FE">
        <w:rPr>
          <w:rFonts w:asciiTheme="majorBidi" w:hAnsiTheme="majorBidi" w:cstheme="majorBidi"/>
          <w:sz w:val="24"/>
          <w:szCs w:val="24"/>
        </w:rPr>
        <w:t>).</w:t>
      </w:r>
    </w:p>
    <w:p w14:paraId="7D45000C" w14:textId="29EB7AD6"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Synthesis was carried out at pH value of 8 to enhance nanoparticle formation and temperature of 90°C to enhance reduction and left to proceed for 2 hours with constant stirring rate of 500 rpm (</w:t>
      </w:r>
      <w:r w:rsidR="00485FA2" w:rsidRPr="006E39FE">
        <w:rPr>
          <w:rFonts w:asciiTheme="majorBidi" w:eastAsia="Times New Roman" w:hAnsiTheme="majorBidi" w:cstheme="majorBidi"/>
          <w:noProof/>
          <w:snapToGrid w:val="0"/>
          <w:color w:val="0000FF"/>
          <w:sz w:val="24"/>
          <w:szCs w:val="24"/>
          <w:lang w:eastAsia="de-DE" w:bidi="en-US"/>
        </w:rPr>
        <w:t xml:space="preserve">Naseer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2020</w:t>
      </w:r>
      <w:r w:rsidRPr="006E39FE">
        <w:rPr>
          <w:rFonts w:asciiTheme="majorBidi" w:hAnsiTheme="majorBidi" w:cstheme="majorBidi"/>
          <w:sz w:val="24"/>
          <w:szCs w:val="24"/>
        </w:rPr>
        <w:t>).</w:t>
      </w:r>
    </w:p>
    <w:p w14:paraId="5B1FD3FA" w14:textId="34E08F7B"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There was a color change from pale yellow to dark brown, indicating successful synthesis of tungsten oxide nanoparticles (</w:t>
      </w:r>
      <w:r w:rsidR="00485FA2" w:rsidRPr="006E39FE">
        <w:rPr>
          <w:rFonts w:asciiTheme="majorBidi" w:eastAsia="Times New Roman" w:hAnsiTheme="majorBidi" w:cstheme="majorBidi"/>
          <w:noProof/>
          <w:snapToGrid w:val="0"/>
          <w:color w:val="0000FF"/>
          <w:sz w:val="24"/>
          <w:szCs w:val="24"/>
          <w:lang w:eastAsia="de-DE" w:bidi="en-US"/>
        </w:rPr>
        <w:t xml:space="preserve">Ashraf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2021</w:t>
      </w:r>
      <w:r w:rsidRPr="006E39FE">
        <w:rPr>
          <w:rFonts w:asciiTheme="majorBidi" w:hAnsiTheme="majorBidi" w:cstheme="majorBidi"/>
          <w:sz w:val="24"/>
          <w:szCs w:val="24"/>
        </w:rPr>
        <w:t>).</w:t>
      </w:r>
    </w:p>
    <w:p w14:paraId="4FEC716C" w14:textId="77777777" w:rsidR="00133F0D" w:rsidRPr="006E39FE" w:rsidRDefault="00133F0D" w:rsidP="00133F0D">
      <w:pPr>
        <w:bidi w:val="0"/>
        <w:spacing w:after="0"/>
        <w:jc w:val="both"/>
        <w:rPr>
          <w:rFonts w:asciiTheme="majorBidi" w:hAnsiTheme="majorBidi" w:cstheme="majorBidi"/>
          <w:sz w:val="24"/>
          <w:szCs w:val="24"/>
        </w:rPr>
      </w:pPr>
    </w:p>
    <w:p w14:paraId="6F141554" w14:textId="13DE686D" w:rsidR="006C7D24" w:rsidRPr="006E39FE" w:rsidRDefault="006C7D24" w:rsidP="00E07582">
      <w:pPr>
        <w:bidi w:val="0"/>
        <w:spacing w:after="0"/>
        <w:jc w:val="both"/>
        <w:rPr>
          <w:rFonts w:asciiTheme="majorBidi" w:hAnsiTheme="majorBidi" w:cstheme="majorBidi"/>
          <w:b/>
          <w:bCs/>
          <w:sz w:val="24"/>
          <w:szCs w:val="24"/>
        </w:rPr>
      </w:pPr>
      <w:r w:rsidRPr="006E39FE">
        <w:rPr>
          <w:rFonts w:asciiTheme="majorBidi" w:hAnsiTheme="majorBidi" w:cstheme="majorBidi"/>
          <w:b/>
          <w:bCs/>
          <w:sz w:val="24"/>
          <w:szCs w:val="24"/>
        </w:rPr>
        <w:t>2.4 Characterization Techniques</w:t>
      </w:r>
    </w:p>
    <w:p w14:paraId="70832CDA" w14:textId="77777777" w:rsidR="006C7D24" w:rsidRPr="006E39FE" w:rsidRDefault="006C7D24" w:rsidP="00E07582">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UV-Vis Spectroscopy: Confirmation of Nanoparticle Formation</w:t>
      </w:r>
    </w:p>
    <w:p w14:paraId="735C926A" w14:textId="5F982BE2"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lastRenderedPageBreak/>
        <w:t>Synthesized nanoparticles were analyzed using a UV-Vis spectrophotometer in a wavelength of 200-800 nm. A common absorption peak in a wavelength of 300-350 nm was shown to confirm the formation of tungsten oxide nanoparticles (</w:t>
      </w:r>
      <w:proofErr w:type="spellStart"/>
      <w:r w:rsidR="00485FA2" w:rsidRPr="006E39FE">
        <w:rPr>
          <w:rFonts w:asciiTheme="majorBidi" w:eastAsia="Times New Roman" w:hAnsiTheme="majorBidi" w:cstheme="majorBidi"/>
          <w:noProof/>
          <w:snapToGrid w:val="0"/>
          <w:color w:val="0000FF"/>
          <w:sz w:val="24"/>
          <w:szCs w:val="24"/>
          <w:lang w:eastAsia="de-DE" w:bidi="en-US"/>
        </w:rPr>
        <w:t>Muruganandham</w:t>
      </w:r>
      <w:proofErr w:type="spellEnd"/>
      <w:r w:rsidR="00485FA2" w:rsidRPr="006E39FE">
        <w:rPr>
          <w:rFonts w:asciiTheme="majorBidi" w:eastAsia="Times New Roman" w:hAnsiTheme="majorBidi" w:cstheme="majorBidi"/>
          <w:noProof/>
          <w:snapToGrid w:val="0"/>
          <w:color w:val="0000FF"/>
          <w:sz w:val="24"/>
          <w:szCs w:val="24"/>
          <w:lang w:eastAsia="de-DE" w:bidi="en-US"/>
        </w:rPr>
        <w:t xml:space="preserve">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w:t>
      </w:r>
    </w:p>
    <w:p w14:paraId="617CBA29" w14:textId="77777777" w:rsidR="00133F0D" w:rsidRPr="006E39FE" w:rsidRDefault="00133F0D" w:rsidP="00133F0D">
      <w:pPr>
        <w:bidi w:val="0"/>
        <w:spacing w:after="0"/>
        <w:jc w:val="both"/>
        <w:rPr>
          <w:rFonts w:asciiTheme="majorBidi" w:hAnsiTheme="majorBidi" w:cstheme="majorBidi"/>
          <w:sz w:val="24"/>
          <w:szCs w:val="24"/>
        </w:rPr>
      </w:pPr>
    </w:p>
    <w:p w14:paraId="4169EA03" w14:textId="77777777" w:rsidR="006C7D24" w:rsidRPr="006E39FE" w:rsidRDefault="006C7D24" w:rsidP="00E07582">
      <w:pPr>
        <w:bidi w:val="0"/>
        <w:spacing w:after="0"/>
        <w:jc w:val="both"/>
        <w:rPr>
          <w:rFonts w:asciiTheme="majorBidi" w:hAnsiTheme="majorBidi" w:cstheme="majorBidi"/>
          <w:i/>
          <w:iCs/>
          <w:sz w:val="24"/>
          <w:szCs w:val="24"/>
        </w:rPr>
      </w:pPr>
      <w:r w:rsidRPr="006E39FE">
        <w:rPr>
          <w:rFonts w:asciiTheme="majorBidi" w:hAnsiTheme="majorBidi" w:cstheme="majorBidi"/>
          <w:b/>
          <w:bCs/>
          <w:i/>
          <w:iCs/>
          <w:sz w:val="24"/>
          <w:szCs w:val="24"/>
        </w:rPr>
        <w:t>Fourier Transform Infrared Spectroscopy (FTIR)</w:t>
      </w:r>
    </w:p>
    <w:p w14:paraId="17435886" w14:textId="59C646E5"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FTIR analysis was performed to identify what biomolecules were responsible for reducing and capping nanoparticles (</w:t>
      </w:r>
      <w:r w:rsidR="00485FA2" w:rsidRPr="006E39FE">
        <w:rPr>
          <w:rFonts w:asciiTheme="majorBidi" w:eastAsia="Times New Roman" w:hAnsiTheme="majorBidi" w:cstheme="majorBidi"/>
          <w:noProof/>
          <w:snapToGrid w:val="0"/>
          <w:color w:val="0000FF"/>
          <w:sz w:val="24"/>
          <w:szCs w:val="24"/>
          <w:lang w:eastAsia="de-DE" w:bidi="en-US"/>
        </w:rPr>
        <w:t xml:space="preserve">Veeramani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2022</w:t>
      </w:r>
      <w:r w:rsidRPr="006E39FE">
        <w:rPr>
          <w:rFonts w:asciiTheme="majorBidi" w:hAnsiTheme="majorBidi" w:cstheme="majorBidi"/>
          <w:sz w:val="24"/>
          <w:szCs w:val="24"/>
        </w:rPr>
        <w:t>).</w:t>
      </w:r>
    </w:p>
    <w:p w14:paraId="2C72E666" w14:textId="77777777" w:rsidR="00133F0D" w:rsidRPr="006E39FE" w:rsidRDefault="00133F0D" w:rsidP="00133F0D">
      <w:pPr>
        <w:bidi w:val="0"/>
        <w:spacing w:after="0"/>
        <w:jc w:val="both"/>
        <w:rPr>
          <w:rFonts w:asciiTheme="majorBidi" w:hAnsiTheme="majorBidi" w:cstheme="majorBidi"/>
          <w:sz w:val="24"/>
          <w:szCs w:val="24"/>
        </w:rPr>
      </w:pPr>
    </w:p>
    <w:p w14:paraId="0DA7C195" w14:textId="77777777" w:rsidR="006C7D24" w:rsidRPr="006E39FE" w:rsidRDefault="006C7D24" w:rsidP="00E07582">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X-ray diffraction (XRD) refers to a technique</w:t>
      </w:r>
    </w:p>
    <w:p w14:paraId="77BA2DBE" w14:textId="60745E16"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XRD analysis was carried out using Cu-Kα radiation with a λ value equal to 1.5406 Å to determine the crystalline nature of the nanoparticles. The JCPDS database was utilized to index peaks for WO₃ and to determine a monoclinic or orthorhombic crystal structure (</w:t>
      </w:r>
      <w:r w:rsidR="00485FA2" w:rsidRPr="006E39FE">
        <w:rPr>
          <w:rFonts w:asciiTheme="majorBidi" w:eastAsia="Times New Roman" w:hAnsiTheme="majorBidi" w:cstheme="majorBidi"/>
          <w:noProof/>
          <w:snapToGrid w:val="0"/>
          <w:color w:val="0000FF"/>
          <w:sz w:val="24"/>
          <w:szCs w:val="24"/>
          <w:lang w:eastAsia="de-DE" w:bidi="en-US"/>
        </w:rPr>
        <w:t xml:space="preserve">Tariq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2024</w:t>
      </w:r>
      <w:r w:rsidRPr="006E39FE">
        <w:rPr>
          <w:rFonts w:asciiTheme="majorBidi" w:hAnsiTheme="majorBidi" w:cstheme="majorBidi"/>
          <w:sz w:val="24"/>
          <w:szCs w:val="24"/>
        </w:rPr>
        <w:t>).</w:t>
      </w:r>
    </w:p>
    <w:p w14:paraId="7064CD51" w14:textId="77777777" w:rsidR="00133F0D" w:rsidRPr="006E39FE" w:rsidRDefault="00133F0D" w:rsidP="00133F0D">
      <w:pPr>
        <w:bidi w:val="0"/>
        <w:spacing w:after="0"/>
        <w:jc w:val="both"/>
        <w:rPr>
          <w:rFonts w:asciiTheme="majorBidi" w:hAnsiTheme="majorBidi" w:cstheme="majorBidi"/>
          <w:sz w:val="24"/>
          <w:szCs w:val="24"/>
        </w:rPr>
      </w:pPr>
    </w:p>
    <w:p w14:paraId="3C79D034" w14:textId="77777777" w:rsidR="006C7D24" w:rsidRPr="006E39FE" w:rsidRDefault="006C7D24" w:rsidP="00E07582">
      <w:pPr>
        <w:bidi w:val="0"/>
        <w:spacing w:after="0"/>
        <w:jc w:val="both"/>
        <w:rPr>
          <w:rFonts w:asciiTheme="majorBidi" w:hAnsiTheme="majorBidi" w:cstheme="majorBidi"/>
          <w:b/>
          <w:bCs/>
          <w:i/>
          <w:iCs/>
          <w:sz w:val="24"/>
          <w:szCs w:val="24"/>
        </w:rPr>
      </w:pPr>
      <w:r w:rsidRPr="006E39FE">
        <w:rPr>
          <w:rFonts w:asciiTheme="majorBidi" w:hAnsiTheme="majorBidi" w:cstheme="majorBidi"/>
          <w:b/>
          <w:bCs/>
          <w:i/>
          <w:iCs/>
          <w:sz w:val="24"/>
          <w:szCs w:val="24"/>
        </w:rPr>
        <w:t>Scanning Electron Microscopy (SEM)</w:t>
      </w:r>
    </w:p>
    <w:p w14:paraId="2835303C" w14:textId="76C95FAA" w:rsidR="006C7D24" w:rsidRPr="006E39FE" w:rsidRDefault="006C7D2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SEM images were obtained to study morphology and particle size distribution in the nanoparticles that had been synthesized (</w:t>
      </w:r>
      <w:r w:rsidR="00485FA2" w:rsidRPr="006E39FE">
        <w:rPr>
          <w:rFonts w:asciiTheme="majorBidi" w:eastAsia="Times New Roman" w:hAnsiTheme="majorBidi" w:cstheme="majorBidi"/>
          <w:noProof/>
          <w:snapToGrid w:val="0"/>
          <w:color w:val="0000FF"/>
          <w:sz w:val="24"/>
          <w:szCs w:val="24"/>
          <w:lang w:eastAsia="de-DE" w:bidi="en-US"/>
        </w:rPr>
        <w:t xml:space="preserve">Tabrez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2021</w:t>
      </w:r>
      <w:r w:rsidRPr="006E39FE">
        <w:rPr>
          <w:rFonts w:asciiTheme="majorBidi" w:hAnsiTheme="majorBidi" w:cstheme="majorBidi"/>
          <w:sz w:val="24"/>
          <w:szCs w:val="24"/>
        </w:rPr>
        <w:t>).</w:t>
      </w:r>
    </w:p>
    <w:p w14:paraId="6CB96821" w14:textId="77777777" w:rsidR="00677E64" w:rsidRPr="006E39FE" w:rsidRDefault="00677E64" w:rsidP="00E07582">
      <w:pPr>
        <w:pStyle w:val="Titre1"/>
        <w:tabs>
          <w:tab w:val="left" w:pos="426"/>
        </w:tabs>
        <w:spacing w:after="0" w:afterAutospacing="0" w:line="276" w:lineRule="auto"/>
        <w:jc w:val="both"/>
        <w:rPr>
          <w:rFonts w:asciiTheme="majorBidi" w:hAnsiTheme="majorBidi" w:cstheme="majorBidi"/>
          <w:sz w:val="24"/>
          <w:szCs w:val="24"/>
          <w:lang w:val="en-US"/>
        </w:rPr>
      </w:pPr>
      <w:r w:rsidRPr="006E39FE">
        <w:rPr>
          <w:rFonts w:asciiTheme="majorBidi" w:hAnsiTheme="majorBidi" w:cstheme="majorBidi"/>
          <w:sz w:val="24"/>
          <w:szCs w:val="24"/>
          <w:lang w:val="en-US"/>
        </w:rPr>
        <w:t>3.</w:t>
      </w:r>
      <w:r w:rsidRPr="006E39FE">
        <w:rPr>
          <w:rFonts w:asciiTheme="majorBidi" w:hAnsiTheme="majorBidi" w:cstheme="majorBidi"/>
          <w:sz w:val="24"/>
          <w:szCs w:val="24"/>
          <w:lang w:val="en-US"/>
        </w:rPr>
        <w:tab/>
        <w:t>Results and Discussion</w:t>
      </w:r>
    </w:p>
    <w:p w14:paraId="1FDC9960" w14:textId="21011411" w:rsidR="00677E64" w:rsidRPr="006E39FE" w:rsidRDefault="00677E64" w:rsidP="00E07582">
      <w:pPr>
        <w:pStyle w:val="Titre2"/>
        <w:tabs>
          <w:tab w:val="left" w:pos="426"/>
        </w:tabs>
        <w:spacing w:before="0" w:line="276" w:lineRule="auto"/>
        <w:jc w:val="both"/>
        <w:rPr>
          <w:rFonts w:asciiTheme="majorBidi" w:hAnsiTheme="majorBidi" w:cstheme="majorBidi"/>
          <w:sz w:val="24"/>
          <w:szCs w:val="24"/>
        </w:rPr>
      </w:pPr>
      <w:r w:rsidRPr="006E39FE">
        <w:rPr>
          <w:rFonts w:asciiTheme="majorBidi" w:hAnsiTheme="majorBidi" w:cstheme="majorBidi"/>
          <w:sz w:val="24"/>
          <w:szCs w:val="24"/>
        </w:rPr>
        <w:t>3.1</w:t>
      </w:r>
      <w:r w:rsidRPr="006E39FE">
        <w:rPr>
          <w:rFonts w:asciiTheme="majorBidi" w:hAnsiTheme="majorBidi" w:cstheme="majorBidi"/>
          <w:sz w:val="24"/>
          <w:szCs w:val="24"/>
        </w:rPr>
        <w:tab/>
      </w:r>
      <w:r w:rsidR="006C7D24" w:rsidRPr="006E39FE">
        <w:rPr>
          <w:rFonts w:asciiTheme="majorBidi" w:hAnsiTheme="majorBidi" w:cstheme="majorBidi"/>
          <w:sz w:val="24"/>
          <w:szCs w:val="24"/>
        </w:rPr>
        <w:t>Phytochemical Analysis</w:t>
      </w:r>
    </w:p>
    <w:p w14:paraId="58B9E065" w14:textId="003CA0C6" w:rsidR="006C7D24" w:rsidRPr="006E39FE" w:rsidRDefault="006C7D24" w:rsidP="00E07582">
      <w:pPr>
        <w:bidi w:val="0"/>
        <w:jc w:val="both"/>
        <w:rPr>
          <w:rFonts w:asciiTheme="majorBidi" w:hAnsiTheme="majorBidi" w:cstheme="majorBidi"/>
          <w:sz w:val="24"/>
          <w:szCs w:val="24"/>
        </w:rPr>
      </w:pPr>
      <w:r w:rsidRPr="006E39FE">
        <w:rPr>
          <w:rFonts w:asciiTheme="majorBidi" w:hAnsiTheme="majorBidi" w:cstheme="majorBidi"/>
          <w:sz w:val="24"/>
          <w:szCs w:val="24"/>
        </w:rPr>
        <w:t>Phytochemical screening of Cassia fistula leaf ethanolic extract identified various bioactive compounds necessary for medicinal and application in nanotechnology. The compounds included alkaloids, proteins, tannins, glycosides, flavonoids, terpenoids, and steroids with no saponin present</w:t>
      </w:r>
      <w:r w:rsidR="00757A3E" w:rsidRPr="006E39FE">
        <w:rPr>
          <w:rFonts w:asciiTheme="majorBidi" w:hAnsiTheme="majorBidi" w:cstheme="majorBidi"/>
          <w:sz w:val="24"/>
          <w:szCs w:val="24"/>
        </w:rPr>
        <w:t xml:space="preserve"> (</w:t>
      </w:r>
      <w:r w:rsidR="00757A3E" w:rsidRPr="006E39FE">
        <w:rPr>
          <w:rFonts w:asciiTheme="majorBidi" w:hAnsiTheme="majorBidi" w:cstheme="majorBidi"/>
          <w:b/>
          <w:color w:val="0000FF"/>
          <w:sz w:val="24"/>
          <w:szCs w:val="24"/>
        </w:rPr>
        <w:t>Table 1</w:t>
      </w:r>
      <w:r w:rsidR="00757A3E" w:rsidRPr="006E39FE">
        <w:rPr>
          <w:rFonts w:asciiTheme="majorBidi" w:hAnsiTheme="majorBidi" w:cstheme="majorBidi"/>
          <w:sz w:val="24"/>
          <w:szCs w:val="24"/>
        </w:rPr>
        <w:t>)</w:t>
      </w:r>
      <w:r w:rsidRPr="006E39FE">
        <w:rPr>
          <w:rFonts w:asciiTheme="majorBidi" w:hAnsiTheme="majorBidi" w:cstheme="majorBidi"/>
          <w:sz w:val="24"/>
          <w:szCs w:val="24"/>
        </w:rPr>
        <w:t>. The detection of alkaloids was inconsistent using different reagents, with Wagner’s reagent confirming their presence, suggesting selective reactivity by functional groups. Reducing agents such as flavonoids and tannins with high reducing activity provide reducing power in nanoparticle synthesis by acting as electron donors. The proteins and sugars provide capping to prevent nanoparticle aggregation, with steroids and glycosides providing nanoparticle stability. The absence of saponins shows that specific solvents have been used in extraction. The detection of terpenoids, inconsistent in previous reports, may be due to environmental factors and extraction methods. The findings confirm previous reports, confirming Cassia fistula’s bioactive potential. The phytochemicals enhance green synthesis of tungsten oxide nanoparticles by reducing metal ions and stabilizing nanoparticles, confirming eco-friendliness and sustainability in the method.</w:t>
      </w:r>
    </w:p>
    <w:p w14:paraId="6CF4B431" w14:textId="18606A5D" w:rsidR="00677E64" w:rsidRPr="006E39FE" w:rsidRDefault="006C7D24" w:rsidP="00E07582">
      <w:pPr>
        <w:tabs>
          <w:tab w:val="left" w:pos="284"/>
        </w:tabs>
        <w:bidi w:val="0"/>
        <w:ind w:firstLine="426"/>
        <w:jc w:val="both"/>
        <w:rPr>
          <w:rFonts w:asciiTheme="majorBidi" w:hAnsiTheme="majorBidi" w:cstheme="majorBidi"/>
          <w:sz w:val="24"/>
          <w:szCs w:val="24"/>
        </w:rPr>
      </w:pPr>
      <w:r w:rsidRPr="006E39FE">
        <w:rPr>
          <w:rFonts w:asciiTheme="majorBidi" w:hAnsiTheme="majorBidi" w:cstheme="majorBidi"/>
          <w:sz w:val="24"/>
          <w:szCs w:val="24"/>
        </w:rPr>
        <w:t xml:space="preserve">Recent studies by </w:t>
      </w:r>
      <w:r w:rsidR="00485FA2" w:rsidRPr="006E39FE">
        <w:rPr>
          <w:rFonts w:asciiTheme="majorBidi" w:eastAsia="Times New Roman" w:hAnsiTheme="majorBidi" w:cstheme="majorBidi"/>
          <w:noProof/>
          <w:snapToGrid w:val="0"/>
          <w:color w:val="0000FF"/>
          <w:sz w:val="24"/>
          <w:szCs w:val="24"/>
          <w:lang w:eastAsia="de-DE" w:bidi="en-US"/>
        </w:rPr>
        <w:t xml:space="preserve">Naseer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xml:space="preserve"> </w:t>
      </w:r>
      <w:r w:rsidR="00485FA2" w:rsidRPr="006E39FE">
        <w:rPr>
          <w:rFonts w:asciiTheme="majorBidi" w:eastAsia="Times New Roman" w:hAnsiTheme="majorBidi" w:cstheme="majorBidi"/>
          <w:noProof/>
          <w:snapToGrid w:val="0"/>
          <w:sz w:val="24"/>
          <w:szCs w:val="24"/>
          <w:lang w:eastAsia="de-DE" w:bidi="en-US"/>
        </w:rPr>
        <w:t>(</w:t>
      </w:r>
      <w:r w:rsidR="00485FA2" w:rsidRPr="006E39FE">
        <w:rPr>
          <w:rFonts w:asciiTheme="majorBidi" w:eastAsia="Times New Roman" w:hAnsiTheme="majorBidi" w:cstheme="majorBidi"/>
          <w:noProof/>
          <w:snapToGrid w:val="0"/>
          <w:color w:val="0000FF"/>
          <w:sz w:val="24"/>
          <w:szCs w:val="24"/>
          <w:lang w:eastAsia="de-DE" w:bidi="en-US"/>
        </w:rPr>
        <w:t>2020</w:t>
      </w:r>
      <w:r w:rsidR="00485FA2" w:rsidRPr="006E39FE">
        <w:rPr>
          <w:rFonts w:asciiTheme="majorBidi" w:eastAsia="Times New Roman" w:hAnsiTheme="majorBidi" w:cstheme="majorBidi"/>
          <w:noProof/>
          <w:snapToGrid w:val="0"/>
          <w:sz w:val="24"/>
          <w:szCs w:val="24"/>
          <w:lang w:eastAsia="de-DE" w:bidi="en-US"/>
        </w:rPr>
        <w:t>)</w:t>
      </w:r>
      <w:r w:rsidR="00485FA2" w:rsidRPr="006E39FE">
        <w:rPr>
          <w:rFonts w:asciiTheme="majorBidi" w:hAnsiTheme="majorBidi" w:cstheme="majorBidi"/>
          <w:sz w:val="24"/>
          <w:szCs w:val="24"/>
        </w:rPr>
        <w:t xml:space="preserve"> </w:t>
      </w:r>
      <w:r w:rsidRPr="006E39FE">
        <w:rPr>
          <w:rFonts w:asciiTheme="majorBidi" w:hAnsiTheme="majorBidi" w:cstheme="majorBidi"/>
          <w:sz w:val="24"/>
          <w:szCs w:val="24"/>
        </w:rPr>
        <w:t>identified that Cassia fistula leaf extract contains high amounts of polyphenol and flavonoid content, which has a key role in nanoparticle formation. The study confirmed that these compounds provide stability by preventing nanoparticle aggregation, which corroborates our findings</w:t>
      </w:r>
      <w:r w:rsidR="00677E64" w:rsidRPr="006E39FE">
        <w:rPr>
          <w:rFonts w:asciiTheme="majorBidi" w:hAnsiTheme="majorBidi" w:cstheme="majorBidi"/>
          <w:sz w:val="24"/>
          <w:szCs w:val="24"/>
        </w:rPr>
        <w:t>.</w:t>
      </w:r>
    </w:p>
    <w:p w14:paraId="61CF2563" w14:textId="7566CFD4" w:rsidR="00757A3E" w:rsidRPr="006E39FE" w:rsidRDefault="00757A3E" w:rsidP="00E07582">
      <w:pPr>
        <w:bidi w:val="0"/>
        <w:jc w:val="center"/>
        <w:rPr>
          <w:rFonts w:asciiTheme="majorBidi" w:hAnsiTheme="majorBidi" w:cstheme="majorBidi"/>
          <w:b/>
          <w:sz w:val="24"/>
          <w:szCs w:val="24"/>
        </w:rPr>
      </w:pPr>
      <w:r w:rsidRPr="006E39FE">
        <w:rPr>
          <w:rFonts w:asciiTheme="majorBidi" w:hAnsiTheme="majorBidi" w:cstheme="majorBidi"/>
          <w:b/>
          <w:color w:val="0000FF"/>
          <w:sz w:val="24"/>
          <w:szCs w:val="24"/>
        </w:rPr>
        <w:t xml:space="preserve">Table 1. </w:t>
      </w:r>
      <w:r w:rsidRPr="006E39FE">
        <w:rPr>
          <w:rFonts w:asciiTheme="majorBidi" w:hAnsiTheme="majorBidi" w:cstheme="majorBidi"/>
          <w:iCs/>
          <w:sz w:val="24"/>
          <w:szCs w:val="24"/>
        </w:rPr>
        <w:t xml:space="preserve">Qualitative phytochemical analysis of </w:t>
      </w:r>
      <w:r w:rsidRPr="006E39FE">
        <w:rPr>
          <w:rFonts w:asciiTheme="majorBidi" w:hAnsiTheme="majorBidi" w:cstheme="majorBidi"/>
          <w:i/>
          <w:iCs/>
          <w:sz w:val="24"/>
          <w:szCs w:val="24"/>
        </w:rPr>
        <w:t>Cassia fistula</w:t>
      </w:r>
      <w:r w:rsidRPr="006E39FE">
        <w:rPr>
          <w:rFonts w:asciiTheme="majorBidi" w:hAnsiTheme="majorBidi" w:cstheme="majorBidi"/>
          <w:iCs/>
          <w:sz w:val="24"/>
          <w:szCs w:val="24"/>
        </w:rPr>
        <w:t xml:space="preserve"> aqueous leaf extract </w:t>
      </w:r>
    </w:p>
    <w:tbl>
      <w:tblPr>
        <w:tblStyle w:val="Grilledutableau"/>
        <w:tblW w:w="0" w:type="auto"/>
        <w:jc w:val="center"/>
        <w:tblLook w:val="04A0" w:firstRow="1" w:lastRow="0" w:firstColumn="1" w:lastColumn="0" w:noHBand="0" w:noVBand="1"/>
      </w:tblPr>
      <w:tblGrid>
        <w:gridCol w:w="3116"/>
        <w:gridCol w:w="3117"/>
      </w:tblGrid>
      <w:tr w:rsidR="00757A3E" w:rsidRPr="006E39FE" w14:paraId="0DDBF9CD" w14:textId="77777777" w:rsidTr="00757A3E">
        <w:trPr>
          <w:jc w:val="center"/>
        </w:trPr>
        <w:tc>
          <w:tcPr>
            <w:tcW w:w="3116" w:type="dxa"/>
            <w:tcBorders>
              <w:left w:val="nil"/>
              <w:bottom w:val="single" w:sz="4" w:space="0" w:color="auto"/>
              <w:right w:val="nil"/>
            </w:tcBorders>
          </w:tcPr>
          <w:p w14:paraId="62DA3063" w14:textId="64459775" w:rsidR="00757A3E" w:rsidRPr="006E39FE" w:rsidRDefault="00757A3E" w:rsidP="00E07582">
            <w:pPr>
              <w:bidi w:val="0"/>
              <w:spacing w:after="0"/>
              <w:jc w:val="center"/>
              <w:rPr>
                <w:rFonts w:asciiTheme="majorBidi" w:hAnsiTheme="majorBidi" w:cstheme="majorBidi"/>
                <w:b/>
                <w:sz w:val="24"/>
                <w:szCs w:val="24"/>
              </w:rPr>
            </w:pPr>
            <w:r w:rsidRPr="006E39FE">
              <w:rPr>
                <w:rFonts w:asciiTheme="majorBidi" w:hAnsiTheme="majorBidi" w:cstheme="majorBidi"/>
                <w:b/>
                <w:sz w:val="24"/>
                <w:szCs w:val="24"/>
              </w:rPr>
              <w:t>Phytochemical</w:t>
            </w:r>
          </w:p>
        </w:tc>
        <w:tc>
          <w:tcPr>
            <w:tcW w:w="3117" w:type="dxa"/>
            <w:tcBorders>
              <w:left w:val="nil"/>
              <w:bottom w:val="single" w:sz="4" w:space="0" w:color="auto"/>
              <w:right w:val="nil"/>
            </w:tcBorders>
          </w:tcPr>
          <w:p w14:paraId="677F359B" w14:textId="416B69FA" w:rsidR="00757A3E" w:rsidRPr="006E39FE" w:rsidRDefault="00757A3E" w:rsidP="00E07582">
            <w:pPr>
              <w:bidi w:val="0"/>
              <w:spacing w:after="0"/>
              <w:jc w:val="center"/>
              <w:rPr>
                <w:rFonts w:asciiTheme="majorBidi" w:hAnsiTheme="majorBidi" w:cstheme="majorBidi"/>
                <w:b/>
                <w:sz w:val="24"/>
                <w:szCs w:val="24"/>
              </w:rPr>
            </w:pPr>
            <w:r w:rsidRPr="006E39FE">
              <w:rPr>
                <w:rFonts w:asciiTheme="majorBidi" w:hAnsiTheme="majorBidi" w:cstheme="majorBidi"/>
                <w:b/>
                <w:sz w:val="24"/>
                <w:szCs w:val="24"/>
              </w:rPr>
              <w:t>Results</w:t>
            </w:r>
          </w:p>
        </w:tc>
      </w:tr>
      <w:tr w:rsidR="00757A3E" w:rsidRPr="006E39FE" w14:paraId="27B0F063" w14:textId="77777777" w:rsidTr="00675607">
        <w:trPr>
          <w:jc w:val="center"/>
        </w:trPr>
        <w:tc>
          <w:tcPr>
            <w:tcW w:w="3116" w:type="dxa"/>
            <w:tcBorders>
              <w:top w:val="nil"/>
              <w:left w:val="nil"/>
              <w:bottom w:val="nil"/>
              <w:right w:val="nil"/>
            </w:tcBorders>
          </w:tcPr>
          <w:p w14:paraId="4B0AF5A1" w14:textId="50CD804C"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Alkaloid</w:t>
            </w:r>
          </w:p>
        </w:tc>
        <w:tc>
          <w:tcPr>
            <w:tcW w:w="3117" w:type="dxa"/>
            <w:tcBorders>
              <w:top w:val="nil"/>
              <w:left w:val="nil"/>
              <w:bottom w:val="nil"/>
              <w:right w:val="nil"/>
            </w:tcBorders>
            <w:vAlign w:val="center"/>
          </w:tcPr>
          <w:p w14:paraId="7E7DF840" w14:textId="76BFD3B3"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75DFE0D1" w14:textId="77777777" w:rsidTr="00675607">
        <w:trPr>
          <w:jc w:val="center"/>
        </w:trPr>
        <w:tc>
          <w:tcPr>
            <w:tcW w:w="3116" w:type="dxa"/>
            <w:tcBorders>
              <w:top w:val="nil"/>
              <w:left w:val="nil"/>
              <w:bottom w:val="nil"/>
              <w:right w:val="nil"/>
            </w:tcBorders>
          </w:tcPr>
          <w:p w14:paraId="75273DE5" w14:textId="3829700A"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Protein</w:t>
            </w:r>
          </w:p>
        </w:tc>
        <w:tc>
          <w:tcPr>
            <w:tcW w:w="3117" w:type="dxa"/>
            <w:tcBorders>
              <w:top w:val="nil"/>
              <w:left w:val="nil"/>
              <w:bottom w:val="nil"/>
              <w:right w:val="nil"/>
            </w:tcBorders>
            <w:vAlign w:val="center"/>
          </w:tcPr>
          <w:p w14:paraId="7D7E6B1B" w14:textId="28BC0CC5"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7EED6ACD" w14:textId="77777777" w:rsidTr="00675607">
        <w:trPr>
          <w:jc w:val="center"/>
        </w:trPr>
        <w:tc>
          <w:tcPr>
            <w:tcW w:w="3116" w:type="dxa"/>
            <w:tcBorders>
              <w:top w:val="nil"/>
              <w:left w:val="nil"/>
              <w:bottom w:val="nil"/>
              <w:right w:val="nil"/>
            </w:tcBorders>
          </w:tcPr>
          <w:p w14:paraId="03211227" w14:textId="5142B2F0"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Tannin</w:t>
            </w:r>
          </w:p>
        </w:tc>
        <w:tc>
          <w:tcPr>
            <w:tcW w:w="3117" w:type="dxa"/>
            <w:tcBorders>
              <w:top w:val="nil"/>
              <w:left w:val="nil"/>
              <w:bottom w:val="nil"/>
              <w:right w:val="nil"/>
            </w:tcBorders>
            <w:vAlign w:val="center"/>
          </w:tcPr>
          <w:p w14:paraId="26C216B2" w14:textId="06D78512"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63FD7D61" w14:textId="77777777" w:rsidTr="00675607">
        <w:trPr>
          <w:jc w:val="center"/>
        </w:trPr>
        <w:tc>
          <w:tcPr>
            <w:tcW w:w="3116" w:type="dxa"/>
            <w:tcBorders>
              <w:top w:val="nil"/>
              <w:left w:val="nil"/>
              <w:bottom w:val="nil"/>
              <w:right w:val="nil"/>
            </w:tcBorders>
          </w:tcPr>
          <w:p w14:paraId="063370D0" w14:textId="1518BBE3"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Glycosides</w:t>
            </w:r>
          </w:p>
        </w:tc>
        <w:tc>
          <w:tcPr>
            <w:tcW w:w="3117" w:type="dxa"/>
            <w:tcBorders>
              <w:top w:val="nil"/>
              <w:left w:val="nil"/>
              <w:bottom w:val="nil"/>
              <w:right w:val="nil"/>
            </w:tcBorders>
            <w:vAlign w:val="center"/>
          </w:tcPr>
          <w:p w14:paraId="7E7B872B" w14:textId="70ECBDB7"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00E25715" w14:textId="77777777" w:rsidTr="00675607">
        <w:trPr>
          <w:jc w:val="center"/>
        </w:trPr>
        <w:tc>
          <w:tcPr>
            <w:tcW w:w="3116" w:type="dxa"/>
            <w:tcBorders>
              <w:top w:val="nil"/>
              <w:left w:val="nil"/>
              <w:bottom w:val="nil"/>
              <w:right w:val="nil"/>
            </w:tcBorders>
          </w:tcPr>
          <w:p w14:paraId="185ED8D9" w14:textId="56F91DFC"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lastRenderedPageBreak/>
              <w:t>Flavonoid</w:t>
            </w:r>
          </w:p>
        </w:tc>
        <w:tc>
          <w:tcPr>
            <w:tcW w:w="3117" w:type="dxa"/>
            <w:tcBorders>
              <w:top w:val="nil"/>
              <w:left w:val="nil"/>
              <w:bottom w:val="nil"/>
              <w:right w:val="nil"/>
            </w:tcBorders>
            <w:vAlign w:val="center"/>
          </w:tcPr>
          <w:p w14:paraId="09B1B110" w14:textId="6D504C01"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0A7BA494" w14:textId="77777777" w:rsidTr="00675607">
        <w:trPr>
          <w:jc w:val="center"/>
        </w:trPr>
        <w:tc>
          <w:tcPr>
            <w:tcW w:w="3116" w:type="dxa"/>
            <w:tcBorders>
              <w:top w:val="nil"/>
              <w:left w:val="nil"/>
              <w:bottom w:val="nil"/>
              <w:right w:val="nil"/>
            </w:tcBorders>
          </w:tcPr>
          <w:p w14:paraId="33559FB5" w14:textId="2E003107"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Saponin</w:t>
            </w:r>
          </w:p>
        </w:tc>
        <w:tc>
          <w:tcPr>
            <w:tcW w:w="3117" w:type="dxa"/>
            <w:tcBorders>
              <w:top w:val="nil"/>
              <w:left w:val="nil"/>
              <w:bottom w:val="nil"/>
              <w:right w:val="nil"/>
            </w:tcBorders>
            <w:vAlign w:val="center"/>
          </w:tcPr>
          <w:p w14:paraId="76DCAA3C" w14:textId="32E0248F"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444C0481" w14:textId="77777777" w:rsidTr="00B67184">
        <w:trPr>
          <w:trHeight w:val="91"/>
          <w:jc w:val="center"/>
        </w:trPr>
        <w:tc>
          <w:tcPr>
            <w:tcW w:w="3116" w:type="dxa"/>
            <w:tcBorders>
              <w:top w:val="nil"/>
              <w:left w:val="nil"/>
              <w:bottom w:val="nil"/>
              <w:right w:val="nil"/>
            </w:tcBorders>
          </w:tcPr>
          <w:p w14:paraId="1AD28337" w14:textId="5BE751D2"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Terpenes</w:t>
            </w:r>
          </w:p>
        </w:tc>
        <w:tc>
          <w:tcPr>
            <w:tcW w:w="3117" w:type="dxa"/>
            <w:tcBorders>
              <w:top w:val="nil"/>
              <w:left w:val="nil"/>
              <w:bottom w:val="nil"/>
              <w:right w:val="nil"/>
            </w:tcBorders>
            <w:vAlign w:val="center"/>
          </w:tcPr>
          <w:p w14:paraId="1900871C" w14:textId="543AD741"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r w:rsidR="00757A3E" w:rsidRPr="006E39FE" w14:paraId="2992FF83" w14:textId="77777777" w:rsidTr="00757A3E">
        <w:trPr>
          <w:jc w:val="center"/>
        </w:trPr>
        <w:tc>
          <w:tcPr>
            <w:tcW w:w="3116" w:type="dxa"/>
            <w:tcBorders>
              <w:top w:val="nil"/>
              <w:left w:val="nil"/>
              <w:bottom w:val="single" w:sz="4" w:space="0" w:color="auto"/>
              <w:right w:val="nil"/>
            </w:tcBorders>
          </w:tcPr>
          <w:p w14:paraId="4EA4529F" w14:textId="7060BD04"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Steroids</w:t>
            </w:r>
          </w:p>
        </w:tc>
        <w:tc>
          <w:tcPr>
            <w:tcW w:w="3117" w:type="dxa"/>
            <w:tcBorders>
              <w:top w:val="nil"/>
              <w:left w:val="nil"/>
              <w:bottom w:val="single" w:sz="4" w:space="0" w:color="auto"/>
              <w:right w:val="nil"/>
            </w:tcBorders>
            <w:vAlign w:val="center"/>
          </w:tcPr>
          <w:p w14:paraId="11028AC9" w14:textId="4A402B94" w:rsidR="00757A3E" w:rsidRPr="006E39FE" w:rsidRDefault="00757A3E" w:rsidP="00E07582">
            <w:pPr>
              <w:bidi w:val="0"/>
              <w:spacing w:after="0"/>
              <w:jc w:val="center"/>
              <w:rPr>
                <w:rFonts w:asciiTheme="majorBidi" w:hAnsiTheme="majorBidi" w:cstheme="majorBidi"/>
                <w:sz w:val="24"/>
                <w:szCs w:val="24"/>
              </w:rPr>
            </w:pPr>
            <w:r w:rsidRPr="006E39FE">
              <w:rPr>
                <w:rFonts w:asciiTheme="majorBidi" w:hAnsiTheme="majorBidi" w:cstheme="majorBidi"/>
                <w:sz w:val="24"/>
                <w:szCs w:val="24"/>
              </w:rPr>
              <w:t>+</w:t>
            </w:r>
          </w:p>
        </w:tc>
      </w:tr>
    </w:tbl>
    <w:p w14:paraId="28057A96" w14:textId="37B42E24" w:rsidR="00ED1115" w:rsidRPr="006E39FE" w:rsidRDefault="00ED1115" w:rsidP="00E07582">
      <w:pPr>
        <w:tabs>
          <w:tab w:val="left" w:pos="284"/>
        </w:tabs>
        <w:bidi w:val="0"/>
        <w:jc w:val="center"/>
        <w:rPr>
          <w:rFonts w:asciiTheme="majorBidi" w:hAnsiTheme="majorBidi" w:cstheme="majorBidi"/>
          <w:sz w:val="16"/>
          <w:szCs w:val="16"/>
        </w:rPr>
      </w:pPr>
    </w:p>
    <w:p w14:paraId="1D78DE74" w14:textId="599C663A" w:rsidR="00677E64" w:rsidRPr="006E39FE" w:rsidRDefault="00677E64" w:rsidP="00E07582">
      <w:pPr>
        <w:pStyle w:val="Titre2"/>
        <w:tabs>
          <w:tab w:val="left" w:pos="426"/>
          <w:tab w:val="left" w:pos="567"/>
        </w:tabs>
        <w:spacing w:line="276" w:lineRule="auto"/>
        <w:rPr>
          <w:rFonts w:asciiTheme="majorBidi" w:hAnsiTheme="majorBidi" w:cstheme="majorBidi"/>
          <w:sz w:val="24"/>
          <w:szCs w:val="24"/>
          <w:lang w:val="en-US"/>
        </w:rPr>
      </w:pPr>
      <w:r w:rsidRPr="006E39FE">
        <w:rPr>
          <w:rFonts w:asciiTheme="majorBidi" w:hAnsiTheme="majorBidi" w:cstheme="majorBidi"/>
          <w:sz w:val="24"/>
          <w:szCs w:val="24"/>
        </w:rPr>
        <w:t>3.2</w:t>
      </w:r>
      <w:r w:rsidRPr="006E39FE">
        <w:rPr>
          <w:rFonts w:asciiTheme="majorBidi" w:hAnsiTheme="majorBidi" w:cstheme="majorBidi"/>
          <w:sz w:val="24"/>
          <w:szCs w:val="24"/>
        </w:rPr>
        <w:tab/>
      </w:r>
      <w:r w:rsidR="00757A3E" w:rsidRPr="006E39FE">
        <w:rPr>
          <w:rFonts w:asciiTheme="majorBidi" w:hAnsiTheme="majorBidi" w:cstheme="majorBidi"/>
          <w:sz w:val="24"/>
          <w:szCs w:val="24"/>
        </w:rPr>
        <w:t>UV-Visible spectroscopy analysis</w:t>
      </w:r>
    </w:p>
    <w:p w14:paraId="347CAC20" w14:textId="3BA7EACD" w:rsidR="00133F0D" w:rsidRPr="006E39FE" w:rsidRDefault="00757A3E" w:rsidP="00133F0D">
      <w:pPr>
        <w:bidi w:val="0"/>
        <w:spacing w:after="0"/>
        <w:jc w:val="both"/>
        <w:rPr>
          <w:rFonts w:asciiTheme="majorBidi" w:hAnsiTheme="majorBidi" w:cstheme="majorBidi"/>
          <w:sz w:val="24"/>
          <w:szCs w:val="24"/>
        </w:rPr>
      </w:pPr>
      <w:r w:rsidRPr="006E39FE">
        <w:rPr>
          <w:rFonts w:asciiTheme="majorBidi" w:hAnsiTheme="majorBidi" w:cstheme="majorBidi"/>
          <w:sz w:val="24"/>
          <w:szCs w:val="24"/>
        </w:rPr>
        <w:t>Cassia fistula leaf aqueous extract shows a high peak in UV spectra from 250 to 280 nm because of π-π* transitions in molecules such as flavonoids, phenol, and tannin</w:t>
      </w:r>
      <w:r w:rsidR="00B67184" w:rsidRPr="006E39FE">
        <w:rPr>
          <w:rFonts w:asciiTheme="majorBidi" w:hAnsiTheme="majorBidi" w:cstheme="majorBidi"/>
          <w:sz w:val="24"/>
          <w:szCs w:val="24"/>
        </w:rPr>
        <w:t xml:space="preserve"> (see </w:t>
      </w:r>
      <w:r w:rsidR="00B67184" w:rsidRPr="006E39FE">
        <w:rPr>
          <w:rFonts w:asciiTheme="majorBidi" w:hAnsiTheme="majorBidi" w:cstheme="majorBidi"/>
          <w:b/>
          <w:color w:val="0000FF"/>
        </w:rPr>
        <w:t xml:space="preserve">Figure </w:t>
      </w:r>
      <w:r w:rsidR="00803A75" w:rsidRPr="006E39FE">
        <w:rPr>
          <w:rFonts w:asciiTheme="majorBidi" w:hAnsiTheme="majorBidi" w:cstheme="majorBidi"/>
          <w:b/>
          <w:color w:val="0000FF"/>
        </w:rPr>
        <w:t>7</w:t>
      </w:r>
      <w:r w:rsidR="00B67184" w:rsidRPr="006E39FE">
        <w:rPr>
          <w:rFonts w:asciiTheme="majorBidi" w:hAnsiTheme="majorBidi" w:cstheme="majorBidi"/>
          <w:sz w:val="24"/>
          <w:szCs w:val="24"/>
        </w:rPr>
        <w:t>)</w:t>
      </w:r>
      <w:r w:rsidRPr="006E39FE">
        <w:rPr>
          <w:rFonts w:asciiTheme="majorBidi" w:hAnsiTheme="majorBidi" w:cstheme="majorBidi"/>
          <w:sz w:val="24"/>
          <w:szCs w:val="24"/>
        </w:rPr>
        <w:t>. Such biomolecules act as reducing and stabilizing agents in reducing tungsten ions from sodium tungstate (</w:t>
      </w:r>
      <w:proofErr w:type="spellStart"/>
      <w:r w:rsidRPr="006E39FE">
        <w:rPr>
          <w:rFonts w:asciiTheme="majorBidi" w:hAnsiTheme="majorBidi" w:cstheme="majorBidi"/>
          <w:sz w:val="24"/>
          <w:szCs w:val="24"/>
        </w:rPr>
        <w:t>Na₂WO</w:t>
      </w:r>
      <w:proofErr w:type="spellEnd"/>
      <w:r w:rsidRPr="006E39FE">
        <w:rPr>
          <w:rFonts w:asciiTheme="majorBidi" w:hAnsiTheme="majorBidi" w:cstheme="majorBidi"/>
          <w:sz w:val="24"/>
          <w:szCs w:val="24"/>
        </w:rPr>
        <w:t>₄) to form tungsten oxide nanoparticles through electron donation (</w:t>
      </w:r>
      <w:proofErr w:type="spellStart"/>
      <w:r w:rsidR="006B0A6B" w:rsidRPr="006E39FE">
        <w:rPr>
          <w:rFonts w:asciiTheme="majorBidi" w:eastAsia="Times New Roman" w:hAnsiTheme="majorBidi" w:cstheme="majorBidi"/>
          <w:noProof/>
          <w:snapToGrid w:val="0"/>
          <w:color w:val="0000FF"/>
          <w:sz w:val="24"/>
          <w:szCs w:val="24"/>
          <w:lang w:eastAsia="de-DE" w:bidi="en-US"/>
        </w:rPr>
        <w:t>Abaid</w:t>
      </w:r>
      <w:proofErr w:type="spellEnd"/>
      <w:r w:rsidR="006B0A6B" w:rsidRPr="006E39FE">
        <w:rPr>
          <w:rFonts w:asciiTheme="majorBidi" w:eastAsia="Times New Roman" w:hAnsiTheme="majorBidi" w:cstheme="majorBidi"/>
          <w:noProof/>
          <w:snapToGrid w:val="0"/>
          <w:color w:val="0000FF"/>
          <w:sz w:val="24"/>
          <w:szCs w:val="24"/>
          <w:lang w:eastAsia="de-DE" w:bidi="en-US"/>
        </w:rPr>
        <w:t xml:space="preserve"> </w:t>
      </w:r>
      <w:r w:rsidR="006B0A6B" w:rsidRPr="006E39FE">
        <w:rPr>
          <w:rFonts w:asciiTheme="majorBidi" w:eastAsia="Times New Roman" w:hAnsiTheme="majorBidi" w:cstheme="majorBidi"/>
          <w:i/>
          <w:noProof/>
          <w:snapToGrid w:val="0"/>
          <w:color w:val="0000FF"/>
          <w:sz w:val="24"/>
          <w:szCs w:val="24"/>
          <w:lang w:eastAsia="de-DE" w:bidi="en-US"/>
        </w:rPr>
        <w:t>et al.</w:t>
      </w:r>
      <w:r w:rsidR="006B0A6B" w:rsidRPr="006E39FE">
        <w:rPr>
          <w:rFonts w:asciiTheme="majorBidi" w:eastAsia="Times New Roman" w:hAnsiTheme="majorBidi" w:cstheme="majorBidi"/>
          <w:noProof/>
          <w:snapToGrid w:val="0"/>
          <w:color w:val="0000FF"/>
          <w:sz w:val="24"/>
          <w:szCs w:val="24"/>
          <w:lang w:eastAsia="de-DE" w:bidi="en-US"/>
        </w:rPr>
        <w:t>, 2023</w:t>
      </w:r>
      <w:r w:rsidRPr="006E39FE">
        <w:rPr>
          <w:rFonts w:asciiTheme="majorBidi" w:hAnsiTheme="majorBidi" w:cstheme="majorBidi"/>
          <w:sz w:val="24"/>
          <w:szCs w:val="24"/>
        </w:rPr>
        <w:t xml:space="preserve">). Biosynthesized WO₃ NPs have a strong peak in UV spectra in a range from 250 to 290 nm due to O²⁻ to W⁶⁺ charge transfer transitions confirming successful synthesis. </w:t>
      </w:r>
    </w:p>
    <w:p w14:paraId="03989596" w14:textId="557CEC28" w:rsidR="00757A3E" w:rsidRPr="006E39FE" w:rsidRDefault="00133F0D" w:rsidP="00133F0D">
      <w:pPr>
        <w:bidi w:val="0"/>
        <w:spacing w:after="0"/>
        <w:jc w:val="center"/>
        <w:rPr>
          <w:rFonts w:asciiTheme="majorBidi" w:hAnsiTheme="majorBidi" w:cstheme="majorBidi"/>
          <w:sz w:val="24"/>
          <w:szCs w:val="24"/>
        </w:rPr>
      </w:pPr>
      <w:r w:rsidRPr="006E39FE">
        <w:rPr>
          <w:rFonts w:asciiTheme="majorBidi" w:hAnsiTheme="majorBidi" w:cstheme="majorBidi"/>
        </w:rPr>
        <w:object w:dxaOrig="9128" w:dyaOrig="6917" w14:anchorId="275BB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5pt;height:304.55pt" o:ole="">
            <v:imagedata r:id="rId18" o:title=""/>
          </v:shape>
          <o:OLEObject Type="Embed" ProgID="Prism5.Document" ShapeID="_x0000_i1025" DrawAspect="Content" ObjectID="_1806901447" r:id="rId19"/>
        </w:object>
      </w:r>
    </w:p>
    <w:p w14:paraId="0FAF5B2F" w14:textId="577943FD" w:rsidR="00757A3E" w:rsidRPr="006E39FE" w:rsidRDefault="00757A3E" w:rsidP="00E07582">
      <w:pPr>
        <w:bidi w:val="0"/>
        <w:jc w:val="center"/>
        <w:rPr>
          <w:rFonts w:asciiTheme="majorBidi" w:hAnsiTheme="majorBidi" w:cstheme="majorBidi"/>
        </w:rPr>
      </w:pPr>
      <w:r w:rsidRPr="006E39FE">
        <w:rPr>
          <w:rFonts w:asciiTheme="majorBidi" w:hAnsiTheme="majorBidi" w:cstheme="majorBidi"/>
          <w:b/>
          <w:color w:val="0000FF"/>
        </w:rPr>
        <w:t xml:space="preserve">Figure </w:t>
      </w:r>
      <w:r w:rsidR="00803A75" w:rsidRPr="006E39FE">
        <w:rPr>
          <w:rFonts w:asciiTheme="majorBidi" w:hAnsiTheme="majorBidi" w:cstheme="majorBidi"/>
          <w:b/>
          <w:color w:val="0000FF"/>
        </w:rPr>
        <w:t>7</w:t>
      </w:r>
      <w:r w:rsidRPr="006E39FE">
        <w:rPr>
          <w:rFonts w:asciiTheme="majorBidi" w:hAnsiTheme="majorBidi" w:cstheme="majorBidi"/>
          <w:b/>
          <w:color w:val="0000FF"/>
        </w:rPr>
        <w:t>.</w:t>
      </w:r>
      <w:r w:rsidRPr="006E39FE">
        <w:rPr>
          <w:rFonts w:asciiTheme="majorBidi" w:hAnsiTheme="majorBidi" w:cstheme="majorBidi"/>
          <w:color w:val="0000FF"/>
        </w:rPr>
        <w:t xml:space="preserve"> </w:t>
      </w:r>
      <w:r w:rsidRPr="006E39FE">
        <w:rPr>
          <w:rFonts w:asciiTheme="majorBidi" w:hAnsiTheme="majorBidi" w:cstheme="majorBidi"/>
        </w:rPr>
        <w:t>UV-visible spectra of tungsten nanoparticle</w:t>
      </w:r>
    </w:p>
    <w:p w14:paraId="2DE40930" w14:textId="77777777" w:rsidR="00133F0D" w:rsidRPr="006E39FE" w:rsidRDefault="00133F0D" w:rsidP="00133F0D">
      <w:pPr>
        <w:bidi w:val="0"/>
        <w:spacing w:after="0"/>
        <w:jc w:val="both"/>
        <w:rPr>
          <w:rFonts w:asciiTheme="majorBidi" w:hAnsiTheme="majorBidi" w:cstheme="majorBidi"/>
          <w:sz w:val="24"/>
          <w:szCs w:val="24"/>
        </w:rPr>
      </w:pPr>
      <w:r w:rsidRPr="006E39FE">
        <w:rPr>
          <w:rFonts w:asciiTheme="majorBidi" w:hAnsiTheme="majorBidi" w:cstheme="majorBidi"/>
          <w:sz w:val="24"/>
          <w:szCs w:val="24"/>
        </w:rPr>
        <w:t xml:space="preserve">Absence of peaks beyond 300 nm indicates high purity and low organic impurities. From </w:t>
      </w:r>
      <w:proofErr w:type="spellStart"/>
      <w:r w:rsidRPr="006E39FE">
        <w:rPr>
          <w:rFonts w:asciiTheme="majorBidi" w:hAnsiTheme="majorBidi" w:cstheme="majorBidi"/>
          <w:sz w:val="24"/>
          <w:szCs w:val="24"/>
        </w:rPr>
        <w:t>Tauc's</w:t>
      </w:r>
      <w:proofErr w:type="spellEnd"/>
      <w:r w:rsidRPr="006E39FE">
        <w:rPr>
          <w:rFonts w:asciiTheme="majorBidi" w:hAnsiTheme="majorBidi" w:cstheme="majorBidi"/>
          <w:sz w:val="24"/>
          <w:szCs w:val="24"/>
        </w:rPr>
        <w:t xml:space="preserve"> equation and Planck's equation, energy gap was calculated to be 4.28 eV, which indicates low electronic conductivity. Cassia fistula phytochemicals such as flavonoids and tannins enhance nanoparticle stability and dispersity. These findings confirm green synthesis to obtain stable and functionalized WO₃ NPs to be used in photocatalysis and anticorrosive applications.</w:t>
      </w:r>
    </w:p>
    <w:p w14:paraId="20414DCE" w14:textId="77777777" w:rsidR="00133F0D" w:rsidRPr="006E39FE" w:rsidRDefault="00133F0D" w:rsidP="00133F0D">
      <w:pPr>
        <w:bidi w:val="0"/>
        <w:ind w:firstLine="567"/>
        <w:jc w:val="both"/>
        <w:rPr>
          <w:rFonts w:asciiTheme="majorBidi" w:hAnsiTheme="majorBidi" w:cstheme="majorBidi"/>
          <w:color w:val="204C8C"/>
          <w:sz w:val="24"/>
          <w:szCs w:val="24"/>
        </w:rPr>
      </w:pPr>
      <w:r w:rsidRPr="006E39FE">
        <w:rPr>
          <w:rFonts w:asciiTheme="majorBidi" w:hAnsiTheme="majorBidi" w:cstheme="majorBidi"/>
          <w:sz w:val="24"/>
          <w:szCs w:val="24"/>
        </w:rPr>
        <w:t xml:space="preserve">It can be compared to that of </w:t>
      </w:r>
      <w:r w:rsidRPr="006E39FE">
        <w:rPr>
          <w:rFonts w:asciiTheme="majorBidi" w:eastAsia="Times New Roman" w:hAnsiTheme="majorBidi" w:cstheme="majorBidi"/>
          <w:noProof/>
          <w:snapToGrid w:val="0"/>
          <w:color w:val="0000FF"/>
          <w:sz w:val="24"/>
          <w:szCs w:val="24"/>
          <w:lang w:eastAsia="de-DE" w:bidi="en-US"/>
        </w:rPr>
        <w:t xml:space="preserve">Muruganandham </w:t>
      </w:r>
      <w:r w:rsidRPr="006E39FE">
        <w:rPr>
          <w:rFonts w:asciiTheme="majorBidi" w:eastAsia="Times New Roman" w:hAnsiTheme="majorBidi" w:cstheme="majorBidi"/>
          <w:i/>
          <w:noProof/>
          <w:snapToGrid w:val="0"/>
          <w:color w:val="0000FF"/>
          <w:sz w:val="24"/>
          <w:szCs w:val="24"/>
          <w:lang w:eastAsia="de-DE" w:bidi="en-US"/>
        </w:rPr>
        <w:t>et al.</w:t>
      </w:r>
      <w:r w:rsidRPr="006E39FE">
        <w:rPr>
          <w:rFonts w:asciiTheme="majorBidi" w:eastAsia="Times New Roman" w:hAnsiTheme="majorBidi" w:cstheme="majorBidi"/>
          <w:noProof/>
          <w:snapToGrid w:val="0"/>
          <w:color w:val="0000FF"/>
          <w:sz w:val="24"/>
          <w:szCs w:val="24"/>
          <w:lang w:eastAsia="de-DE" w:bidi="en-US"/>
        </w:rPr>
        <w:t xml:space="preserve"> </w:t>
      </w:r>
      <w:r w:rsidRPr="006E39FE">
        <w:rPr>
          <w:rFonts w:asciiTheme="majorBidi" w:eastAsia="Times New Roman" w:hAnsiTheme="majorBidi" w:cstheme="majorBidi"/>
          <w:noProof/>
          <w:snapToGrid w:val="0"/>
          <w:sz w:val="24"/>
          <w:szCs w:val="24"/>
          <w:lang w:eastAsia="de-DE" w:bidi="en-US"/>
        </w:rPr>
        <w:t>(</w:t>
      </w:r>
      <w:r w:rsidRPr="006E39FE">
        <w:rPr>
          <w:rFonts w:asciiTheme="majorBidi" w:eastAsia="Times New Roman" w:hAnsiTheme="majorBidi" w:cstheme="majorBidi"/>
          <w:noProof/>
          <w:snapToGrid w:val="0"/>
          <w:color w:val="0000FF"/>
          <w:sz w:val="24"/>
          <w:szCs w:val="24"/>
          <w:lang w:eastAsia="de-DE" w:bidi="en-US"/>
        </w:rPr>
        <w:t>2020</w:t>
      </w:r>
      <w:r w:rsidRPr="006E39FE">
        <w:rPr>
          <w:rFonts w:asciiTheme="majorBidi" w:hAnsiTheme="majorBidi" w:cstheme="majorBidi"/>
          <w:sz w:val="24"/>
          <w:szCs w:val="24"/>
        </w:rPr>
        <w:t>) whose results for green-synthesized tungsten oxide nanoparticles ranged from 2.7 to 2.9 eV.</w:t>
      </w:r>
      <w:r w:rsidRPr="006E39FE">
        <w:rPr>
          <w:rFonts w:asciiTheme="majorBidi" w:hAnsiTheme="majorBidi" w:cstheme="majorBidi"/>
          <w:color w:val="204C8C"/>
          <w:sz w:val="24"/>
          <w:szCs w:val="24"/>
        </w:rPr>
        <w:t xml:space="preserve"> </w:t>
      </w:r>
    </w:p>
    <w:p w14:paraId="732A2555" w14:textId="4DE97FFA" w:rsidR="00677E64" w:rsidRPr="006E39FE" w:rsidRDefault="00677E64" w:rsidP="00E07582">
      <w:pPr>
        <w:pStyle w:val="Titre2"/>
        <w:tabs>
          <w:tab w:val="left" w:pos="426"/>
        </w:tabs>
        <w:spacing w:line="276" w:lineRule="auto"/>
        <w:rPr>
          <w:rFonts w:asciiTheme="majorBidi" w:hAnsiTheme="majorBidi" w:cstheme="majorBidi"/>
          <w:sz w:val="24"/>
          <w:szCs w:val="24"/>
        </w:rPr>
      </w:pPr>
      <w:r w:rsidRPr="006E39FE">
        <w:rPr>
          <w:rFonts w:asciiTheme="majorBidi" w:hAnsiTheme="majorBidi" w:cstheme="majorBidi"/>
          <w:sz w:val="24"/>
          <w:szCs w:val="24"/>
        </w:rPr>
        <w:t>3.3</w:t>
      </w:r>
      <w:r w:rsidRPr="006E39FE">
        <w:rPr>
          <w:rFonts w:asciiTheme="majorBidi" w:hAnsiTheme="majorBidi" w:cstheme="majorBidi"/>
          <w:sz w:val="24"/>
          <w:szCs w:val="24"/>
        </w:rPr>
        <w:tab/>
      </w:r>
      <w:r w:rsidR="00757A3E" w:rsidRPr="006E39FE">
        <w:rPr>
          <w:rFonts w:asciiTheme="majorBidi" w:hAnsiTheme="majorBidi" w:cstheme="majorBidi"/>
          <w:sz w:val="24"/>
          <w:szCs w:val="24"/>
        </w:rPr>
        <w:t>FTIR spectroscopy</w:t>
      </w:r>
    </w:p>
    <w:p w14:paraId="58672161" w14:textId="3B7D5847" w:rsidR="00A418C8" w:rsidRPr="006E39FE" w:rsidRDefault="00677E64" w:rsidP="00E07582">
      <w:pPr>
        <w:bidi w:val="0"/>
        <w:spacing w:after="0"/>
        <w:jc w:val="both"/>
        <w:rPr>
          <w:rFonts w:asciiTheme="majorBidi" w:hAnsiTheme="majorBidi" w:cstheme="majorBidi"/>
          <w:sz w:val="24"/>
          <w:szCs w:val="24"/>
        </w:rPr>
      </w:pPr>
      <w:r w:rsidRPr="006E39FE">
        <w:rPr>
          <w:rFonts w:asciiTheme="majorBidi" w:hAnsiTheme="majorBidi" w:cstheme="majorBidi"/>
          <w:sz w:val="24"/>
          <w:szCs w:val="24"/>
        </w:rPr>
        <w:tab/>
      </w:r>
      <w:r w:rsidR="00A418C8" w:rsidRPr="006E39FE">
        <w:rPr>
          <w:rFonts w:asciiTheme="majorBidi" w:hAnsiTheme="majorBidi" w:cstheme="majorBidi"/>
          <w:sz w:val="24"/>
          <w:szCs w:val="24"/>
        </w:rPr>
        <w:t xml:space="preserve">Fourier Transform Infrared (FTIR) spectral analysis disclosed major functional groups in Cassia fistula leaf extract and in vitro-synthesized tungsten oxide nanoparticles (WO₃ NPs) established </w:t>
      </w:r>
      <w:r w:rsidR="00A418C8" w:rsidRPr="006E39FE">
        <w:rPr>
          <w:rFonts w:asciiTheme="majorBidi" w:hAnsiTheme="majorBidi" w:cstheme="majorBidi"/>
          <w:sz w:val="24"/>
          <w:szCs w:val="24"/>
        </w:rPr>
        <w:lastRenderedPageBreak/>
        <w:t xml:space="preserve">biomolecular involvement in nanoparticle synthesis. The spectra are shown in </w:t>
      </w:r>
      <w:r w:rsidR="00A418C8" w:rsidRPr="006E39FE">
        <w:rPr>
          <w:rFonts w:asciiTheme="majorBidi" w:hAnsiTheme="majorBidi" w:cstheme="majorBidi"/>
          <w:b/>
          <w:color w:val="0000FF"/>
          <w:sz w:val="24"/>
          <w:szCs w:val="24"/>
        </w:rPr>
        <w:t xml:space="preserve">Figures </w:t>
      </w:r>
      <w:r w:rsidR="00803A75" w:rsidRPr="006E39FE">
        <w:rPr>
          <w:rFonts w:asciiTheme="majorBidi" w:hAnsiTheme="majorBidi" w:cstheme="majorBidi"/>
          <w:b/>
          <w:color w:val="0000FF"/>
          <w:sz w:val="24"/>
          <w:szCs w:val="24"/>
        </w:rPr>
        <w:t>8</w:t>
      </w:r>
      <w:r w:rsidR="00A418C8" w:rsidRPr="006E39FE">
        <w:rPr>
          <w:rFonts w:asciiTheme="majorBidi" w:hAnsiTheme="majorBidi" w:cstheme="majorBidi"/>
          <w:b/>
          <w:color w:val="0000FF"/>
          <w:sz w:val="24"/>
          <w:szCs w:val="24"/>
        </w:rPr>
        <w:t xml:space="preserve">. </w:t>
      </w:r>
      <w:r w:rsidR="00A418C8" w:rsidRPr="006E39FE">
        <w:rPr>
          <w:rFonts w:asciiTheme="majorBidi" w:hAnsiTheme="majorBidi" w:cstheme="majorBidi"/>
          <w:sz w:val="24"/>
          <w:szCs w:val="24"/>
        </w:rPr>
        <w:t>The broad O-H stretching peak at 3450–3443 cm⁻¹ established presence of phenolic compounds, which was reduced in nanoparticle spectra, suggesting involvement in reducing sodium tungstate. Phenolic compounds appeared in reduced intensity in nanoparticle spectra, suggesting involvement in reduction and capping. Carbonyl groups at 1631 cm⁻¹ were shifted to 1626 cm⁻¹, suggesting interactions with tungsten ions to stabilize nanoparticles. Aromatic amines and proteins at 1500–1300 cm⁻¹ were reduced in nanoparticle spectra, suggesting involvement in reduction and capping. Polysaccharide-associated C-O stretching at 1250–1000 cm⁻¹ was in reduced intensity, suggesting involvement in nanoparticle synthesis. The fingerprint region at 800–400 cm⁻¹ disclosed unique W-O bonds, establishing formation of tungsten oxide nanoparticles. The study established Cassia fistula phytochemicals as reducing and capping agents, ensuring nanoparticle stability and validating green and eco-friendly synthesis.</w:t>
      </w:r>
    </w:p>
    <w:p w14:paraId="386CDA46" w14:textId="3F1B64A2" w:rsidR="00A418C8" w:rsidRPr="006E39FE" w:rsidRDefault="00A418C8" w:rsidP="00E07582">
      <w:pPr>
        <w:tabs>
          <w:tab w:val="left" w:pos="567"/>
        </w:tabs>
        <w:bidi w:val="0"/>
        <w:jc w:val="both"/>
        <w:rPr>
          <w:rFonts w:asciiTheme="majorBidi" w:hAnsiTheme="majorBidi" w:cstheme="majorBidi"/>
          <w:sz w:val="24"/>
          <w:szCs w:val="24"/>
        </w:rPr>
      </w:pPr>
      <w:r w:rsidRPr="006E39FE">
        <w:rPr>
          <w:rFonts w:asciiTheme="majorBidi" w:hAnsiTheme="majorBidi" w:cstheme="majorBidi"/>
          <w:sz w:val="24"/>
          <w:szCs w:val="24"/>
        </w:rPr>
        <w:t xml:space="preserve">These findings corroborate previous research in which FTIR analysis showed similar functional groups in plant-assisted synthesis of Ag and </w:t>
      </w:r>
      <w:proofErr w:type="spellStart"/>
      <w:r w:rsidRPr="006E39FE">
        <w:rPr>
          <w:rFonts w:asciiTheme="majorBidi" w:hAnsiTheme="majorBidi" w:cstheme="majorBidi"/>
          <w:sz w:val="24"/>
          <w:szCs w:val="24"/>
        </w:rPr>
        <w:t>CuO</w:t>
      </w:r>
      <w:proofErr w:type="spellEnd"/>
      <w:r w:rsidRPr="006E39FE">
        <w:rPr>
          <w:rFonts w:asciiTheme="majorBidi" w:hAnsiTheme="majorBidi" w:cstheme="majorBidi"/>
          <w:sz w:val="24"/>
          <w:szCs w:val="24"/>
        </w:rPr>
        <w:t xml:space="preserve"> nanoparticles (</w:t>
      </w:r>
      <w:r w:rsidR="00485FA2" w:rsidRPr="006E39FE">
        <w:rPr>
          <w:rFonts w:asciiTheme="majorBidi" w:eastAsia="Times New Roman" w:hAnsiTheme="majorBidi" w:cstheme="majorBidi"/>
          <w:noProof/>
          <w:snapToGrid w:val="0"/>
          <w:color w:val="0000FF"/>
          <w:sz w:val="24"/>
          <w:szCs w:val="24"/>
          <w:lang w:eastAsia="de-DE" w:bidi="en-US"/>
        </w:rPr>
        <w:t xml:space="preserve">Ashraf </w:t>
      </w:r>
      <w:r w:rsidR="00485FA2" w:rsidRPr="006E39FE">
        <w:rPr>
          <w:rFonts w:asciiTheme="majorBidi" w:eastAsia="Times New Roman" w:hAnsiTheme="majorBidi" w:cstheme="majorBidi"/>
          <w:i/>
          <w:noProof/>
          <w:snapToGrid w:val="0"/>
          <w:color w:val="0000FF"/>
          <w:sz w:val="24"/>
          <w:szCs w:val="24"/>
          <w:lang w:eastAsia="de-DE" w:bidi="en-US"/>
        </w:rPr>
        <w:t>et al.</w:t>
      </w:r>
      <w:r w:rsidR="00485FA2" w:rsidRPr="006E39FE">
        <w:rPr>
          <w:rFonts w:asciiTheme="majorBidi" w:eastAsia="Times New Roman" w:hAnsiTheme="majorBidi" w:cstheme="majorBidi"/>
          <w:noProof/>
          <w:snapToGrid w:val="0"/>
          <w:color w:val="0000FF"/>
          <w:sz w:val="24"/>
          <w:szCs w:val="24"/>
          <w:lang w:eastAsia="de-DE" w:bidi="en-US"/>
        </w:rPr>
        <w:t xml:space="preserve"> 2021</w:t>
      </w:r>
      <w:r w:rsidRPr="006E39FE">
        <w:rPr>
          <w:rFonts w:asciiTheme="majorBidi" w:hAnsiTheme="majorBidi" w:cstheme="majorBidi"/>
          <w:sz w:val="24"/>
          <w:szCs w:val="24"/>
        </w:rPr>
        <w:t>).</w:t>
      </w:r>
    </w:p>
    <w:p w14:paraId="585C976F" w14:textId="3CEA33F9" w:rsidR="00A418C8" w:rsidRPr="006E39FE" w:rsidRDefault="00133F0D" w:rsidP="00E07582">
      <w:pPr>
        <w:bidi w:val="0"/>
        <w:jc w:val="center"/>
        <w:rPr>
          <w:rFonts w:asciiTheme="majorBidi" w:hAnsiTheme="majorBidi" w:cstheme="majorBidi"/>
        </w:rPr>
      </w:pPr>
      <w:r w:rsidRPr="006E39FE">
        <w:rPr>
          <w:rFonts w:asciiTheme="majorBidi" w:hAnsiTheme="majorBidi" w:cstheme="majorBidi"/>
        </w:rPr>
        <w:object w:dxaOrig="9355" w:dyaOrig="6464" w14:anchorId="30C03276">
          <v:shape id="_x0000_i1026" type="#_x0000_t75" style="width:454.8pt;height:290.2pt" o:ole="">
            <v:imagedata r:id="rId20" o:title=""/>
          </v:shape>
          <o:OLEObject Type="Embed" ProgID="Prism5.Document" ShapeID="_x0000_i1026" DrawAspect="Content" ObjectID="_1806901448" r:id="rId21"/>
        </w:object>
      </w:r>
    </w:p>
    <w:p w14:paraId="5417B5D4" w14:textId="5794CE66" w:rsidR="00AB1429" w:rsidRPr="006E39FE" w:rsidRDefault="00A418C8" w:rsidP="00E07582">
      <w:pPr>
        <w:bidi w:val="0"/>
        <w:jc w:val="center"/>
        <w:rPr>
          <w:rFonts w:asciiTheme="majorBidi" w:hAnsiTheme="majorBidi" w:cstheme="majorBidi"/>
        </w:rPr>
      </w:pPr>
      <w:r w:rsidRPr="006E39FE">
        <w:rPr>
          <w:rFonts w:asciiTheme="majorBidi" w:hAnsiTheme="majorBidi" w:cstheme="majorBidi"/>
          <w:b/>
          <w:color w:val="0000FF"/>
        </w:rPr>
        <w:t xml:space="preserve">Figure </w:t>
      </w:r>
      <w:r w:rsidR="00803A75" w:rsidRPr="006E39FE">
        <w:rPr>
          <w:rFonts w:asciiTheme="majorBidi" w:hAnsiTheme="majorBidi" w:cstheme="majorBidi"/>
          <w:b/>
          <w:color w:val="0000FF"/>
        </w:rPr>
        <w:t>8</w:t>
      </w:r>
      <w:r w:rsidRPr="006E39FE">
        <w:rPr>
          <w:rFonts w:asciiTheme="majorBidi" w:hAnsiTheme="majorBidi" w:cstheme="majorBidi"/>
          <w:b/>
          <w:color w:val="0000FF"/>
        </w:rPr>
        <w:t>.</w:t>
      </w:r>
      <w:r w:rsidRPr="006E39FE">
        <w:rPr>
          <w:rFonts w:asciiTheme="majorBidi" w:hAnsiTheme="majorBidi" w:cstheme="majorBidi"/>
          <w:color w:val="0000FF"/>
        </w:rPr>
        <w:t xml:space="preserve"> </w:t>
      </w:r>
      <w:r w:rsidRPr="006E39FE">
        <w:rPr>
          <w:rFonts w:asciiTheme="majorBidi" w:hAnsiTheme="majorBidi" w:cstheme="majorBidi"/>
        </w:rPr>
        <w:t xml:space="preserve">FTIR spectra of </w:t>
      </w:r>
      <w:r w:rsidRPr="006E39FE">
        <w:rPr>
          <w:rFonts w:asciiTheme="majorBidi" w:hAnsiTheme="majorBidi" w:cstheme="majorBidi"/>
          <w:i/>
        </w:rPr>
        <w:t>Cassia fistula</w:t>
      </w:r>
      <w:r w:rsidRPr="006E39FE">
        <w:rPr>
          <w:rFonts w:asciiTheme="majorBidi" w:hAnsiTheme="majorBidi" w:cstheme="majorBidi"/>
        </w:rPr>
        <w:t xml:space="preserve"> leaf extract and tungsten oxide nanoparticle </w:t>
      </w:r>
    </w:p>
    <w:p w14:paraId="4B3DE1A0" w14:textId="7974C77D" w:rsidR="00677E64" w:rsidRPr="006E39FE" w:rsidRDefault="00677E64" w:rsidP="00E07582">
      <w:pPr>
        <w:pStyle w:val="Titre2"/>
        <w:tabs>
          <w:tab w:val="left" w:pos="426"/>
        </w:tabs>
        <w:spacing w:line="276" w:lineRule="auto"/>
        <w:rPr>
          <w:rFonts w:asciiTheme="majorBidi" w:hAnsiTheme="majorBidi" w:cstheme="majorBidi"/>
          <w:sz w:val="24"/>
          <w:szCs w:val="24"/>
        </w:rPr>
      </w:pPr>
      <w:r w:rsidRPr="006E39FE">
        <w:rPr>
          <w:rFonts w:asciiTheme="majorBidi" w:hAnsiTheme="majorBidi" w:cstheme="majorBidi"/>
          <w:sz w:val="24"/>
          <w:szCs w:val="24"/>
        </w:rPr>
        <w:t>3.4</w:t>
      </w:r>
      <w:r w:rsidRPr="006E39FE">
        <w:rPr>
          <w:rFonts w:asciiTheme="majorBidi" w:hAnsiTheme="majorBidi" w:cstheme="majorBidi"/>
          <w:sz w:val="24"/>
          <w:szCs w:val="24"/>
        </w:rPr>
        <w:tab/>
      </w:r>
      <w:r w:rsidR="00A418C8" w:rsidRPr="006E39FE">
        <w:rPr>
          <w:rFonts w:asciiTheme="majorBidi" w:hAnsiTheme="majorBidi" w:cstheme="majorBidi"/>
          <w:sz w:val="24"/>
          <w:szCs w:val="24"/>
        </w:rPr>
        <w:t>Chemistry of biosynthesis of Tungsten nanoparticles</w:t>
      </w:r>
    </w:p>
    <w:p w14:paraId="20059DDB" w14:textId="0CED2F59" w:rsidR="00677E64" w:rsidRPr="006E39FE" w:rsidRDefault="00677E64" w:rsidP="00E07582">
      <w:pPr>
        <w:bidi w:val="0"/>
        <w:jc w:val="both"/>
        <w:rPr>
          <w:rFonts w:asciiTheme="majorBidi" w:hAnsiTheme="majorBidi" w:cstheme="majorBidi"/>
          <w:color w:val="204C8C"/>
          <w:sz w:val="24"/>
          <w:szCs w:val="24"/>
        </w:rPr>
      </w:pPr>
      <w:r w:rsidRPr="006E39FE">
        <w:rPr>
          <w:rFonts w:asciiTheme="majorBidi" w:hAnsiTheme="majorBidi" w:cstheme="majorBidi"/>
          <w:sz w:val="24"/>
          <w:szCs w:val="24"/>
        </w:rPr>
        <w:tab/>
      </w:r>
      <w:r w:rsidR="00A418C8" w:rsidRPr="006E39FE">
        <w:rPr>
          <w:rFonts w:asciiTheme="majorBidi" w:hAnsiTheme="majorBidi" w:cstheme="majorBidi"/>
          <w:sz w:val="24"/>
          <w:szCs w:val="24"/>
        </w:rPr>
        <w:t>Biosynthesis of tungsten nanoparticles (WNPs) employs a green and ecofriendly approach using plant extracts, microbes, or biomolecules to reduce tungsten ions in a toxic chemical- and high-energy-free environment. Phytochemicals such as flavonoids, phenols, tannins, and alkaloids act as electron donors to reduce W⁶⁺ ions from sodium tungstate (</w:t>
      </w:r>
      <w:proofErr w:type="spellStart"/>
      <w:r w:rsidR="00A418C8" w:rsidRPr="006E39FE">
        <w:rPr>
          <w:rFonts w:asciiTheme="majorBidi" w:hAnsiTheme="majorBidi" w:cstheme="majorBidi"/>
          <w:sz w:val="24"/>
          <w:szCs w:val="24"/>
        </w:rPr>
        <w:t>Na₂WO</w:t>
      </w:r>
      <w:proofErr w:type="spellEnd"/>
      <w:r w:rsidR="00A418C8" w:rsidRPr="006E39FE">
        <w:rPr>
          <w:rFonts w:asciiTheme="majorBidi" w:hAnsiTheme="majorBidi" w:cstheme="majorBidi"/>
          <w:sz w:val="24"/>
          <w:szCs w:val="24"/>
        </w:rPr>
        <w:t>₄) to tungsten oxide nanoparticles by electron transfer. The biomolecules also act as capping agents to stop nanoparticle aggregation and stabilize them. Slightly alkaline pH, moderate temperature, and high levels of bioactive compounds improve nanoparticle yield and uniformity. Cassia fistula extracts can effectively produce functionalized tungsten nanoparticles for use in corrosion inhibition and catalysis</w:t>
      </w:r>
      <w:r w:rsidRPr="006E39FE">
        <w:rPr>
          <w:rFonts w:asciiTheme="majorBidi" w:hAnsiTheme="majorBidi" w:cstheme="majorBidi"/>
          <w:color w:val="000000"/>
          <w:sz w:val="24"/>
          <w:szCs w:val="24"/>
        </w:rPr>
        <w:t xml:space="preserve"> (see </w:t>
      </w:r>
      <w:r w:rsidR="00A418C8" w:rsidRPr="006E39FE">
        <w:rPr>
          <w:rFonts w:asciiTheme="majorBidi" w:hAnsiTheme="majorBidi" w:cstheme="majorBidi"/>
          <w:b/>
          <w:color w:val="0000FF"/>
          <w:sz w:val="24"/>
          <w:szCs w:val="24"/>
        </w:rPr>
        <w:t>Scheme</w:t>
      </w:r>
      <w:r w:rsidRPr="006E39FE">
        <w:rPr>
          <w:rFonts w:asciiTheme="majorBidi" w:hAnsiTheme="majorBidi" w:cstheme="majorBidi"/>
          <w:b/>
          <w:color w:val="0000FF"/>
          <w:sz w:val="24"/>
          <w:szCs w:val="24"/>
        </w:rPr>
        <w:t xml:space="preserve"> </w:t>
      </w:r>
      <w:r w:rsidR="00A418C8" w:rsidRPr="006E39FE">
        <w:rPr>
          <w:rFonts w:asciiTheme="majorBidi" w:hAnsiTheme="majorBidi" w:cstheme="majorBidi"/>
          <w:b/>
          <w:color w:val="0000FF"/>
          <w:sz w:val="24"/>
          <w:szCs w:val="24"/>
        </w:rPr>
        <w:t>1</w:t>
      </w:r>
      <w:r w:rsidRPr="006E39FE">
        <w:rPr>
          <w:rFonts w:asciiTheme="majorBidi" w:hAnsiTheme="majorBidi" w:cstheme="majorBidi"/>
          <w:color w:val="0000FF"/>
          <w:sz w:val="24"/>
          <w:szCs w:val="24"/>
        </w:rPr>
        <w:t>)</w:t>
      </w:r>
      <w:r w:rsidRPr="006E39FE">
        <w:rPr>
          <w:rFonts w:asciiTheme="majorBidi" w:hAnsiTheme="majorBidi" w:cstheme="majorBidi"/>
          <w:color w:val="204C8C"/>
          <w:sz w:val="24"/>
          <w:szCs w:val="24"/>
        </w:rPr>
        <w:t>.</w:t>
      </w:r>
    </w:p>
    <w:p w14:paraId="12858F29" w14:textId="373340FD" w:rsidR="00677E64" w:rsidRPr="006E39FE" w:rsidRDefault="00133F0D" w:rsidP="00E07582">
      <w:pPr>
        <w:bidi w:val="0"/>
        <w:spacing w:after="0"/>
        <w:jc w:val="center"/>
        <w:rPr>
          <w:rFonts w:asciiTheme="majorBidi" w:hAnsiTheme="majorBidi" w:cstheme="majorBidi"/>
        </w:rPr>
      </w:pPr>
      <w:r w:rsidRPr="006E39FE">
        <w:rPr>
          <w:rFonts w:asciiTheme="majorBidi" w:hAnsiTheme="majorBidi" w:cstheme="majorBidi"/>
        </w:rPr>
        <w:object w:dxaOrig="9451" w:dyaOrig="2510" w14:anchorId="6A3792D5">
          <v:shape id="_x0000_i1027" type="#_x0000_t75" style="width:436.8pt;height:115.35pt" o:ole="">
            <v:imagedata r:id="rId22" o:title=""/>
          </v:shape>
          <o:OLEObject Type="Embed" ProgID="ChemDraw.Document.6.0" ShapeID="_x0000_i1027" DrawAspect="Content" ObjectID="_1806901449" r:id="rId23"/>
        </w:object>
      </w:r>
      <w:r w:rsidR="005A3725" w:rsidRPr="006E39FE">
        <w:rPr>
          <w:rFonts w:asciiTheme="majorBidi" w:hAnsiTheme="majorBidi" w:cstheme="majorBidi"/>
        </w:rPr>
        <w:t xml:space="preserve"> </w:t>
      </w:r>
    </w:p>
    <w:p w14:paraId="1664EB4E" w14:textId="5E3CE6F8" w:rsidR="00677E64" w:rsidRPr="006E39FE" w:rsidRDefault="00A418C8" w:rsidP="00E07582">
      <w:pPr>
        <w:autoSpaceDE w:val="0"/>
        <w:autoSpaceDN w:val="0"/>
        <w:bidi w:val="0"/>
        <w:adjustRightInd w:val="0"/>
        <w:jc w:val="center"/>
        <w:rPr>
          <w:rFonts w:asciiTheme="majorBidi" w:hAnsiTheme="majorBidi" w:cstheme="majorBidi"/>
          <w:color w:val="000000"/>
        </w:rPr>
      </w:pPr>
      <w:r w:rsidRPr="006E39FE">
        <w:rPr>
          <w:rFonts w:asciiTheme="majorBidi" w:hAnsiTheme="majorBidi" w:cstheme="majorBidi"/>
          <w:b/>
          <w:color w:val="0000FF"/>
        </w:rPr>
        <w:t>Scheme</w:t>
      </w:r>
      <w:r w:rsidR="00677E64" w:rsidRPr="006E39FE">
        <w:rPr>
          <w:rFonts w:asciiTheme="majorBidi" w:hAnsiTheme="majorBidi" w:cstheme="majorBidi"/>
          <w:b/>
          <w:color w:val="0000FF"/>
        </w:rPr>
        <w:t xml:space="preserve"> </w:t>
      </w:r>
      <w:r w:rsidRPr="006E39FE">
        <w:rPr>
          <w:rFonts w:asciiTheme="majorBidi" w:hAnsiTheme="majorBidi" w:cstheme="majorBidi"/>
          <w:b/>
          <w:color w:val="0000FF"/>
        </w:rPr>
        <w:t>1</w:t>
      </w:r>
      <w:r w:rsidR="00677E64" w:rsidRPr="006E39FE">
        <w:rPr>
          <w:rFonts w:asciiTheme="majorBidi" w:hAnsiTheme="majorBidi" w:cstheme="majorBidi"/>
          <w:b/>
          <w:color w:val="0000FF"/>
        </w:rPr>
        <w:t>.</w:t>
      </w:r>
      <w:r w:rsidRPr="006E39FE">
        <w:rPr>
          <w:rFonts w:asciiTheme="majorBidi" w:hAnsiTheme="majorBidi" w:cstheme="majorBidi"/>
        </w:rPr>
        <w:t xml:space="preserve"> </w:t>
      </w:r>
      <w:r w:rsidRPr="006E39FE">
        <w:rPr>
          <w:rFonts w:asciiTheme="majorBidi" w:hAnsiTheme="majorBidi" w:cstheme="majorBidi"/>
          <w:sz w:val="24"/>
          <w:szCs w:val="24"/>
        </w:rPr>
        <w:t>Mechanism for the bio-reduction</w:t>
      </w:r>
      <w:r w:rsidR="005A3725" w:rsidRPr="006E39FE">
        <w:rPr>
          <w:rFonts w:asciiTheme="majorBidi" w:hAnsiTheme="majorBidi" w:cstheme="majorBidi"/>
          <w:color w:val="000000"/>
        </w:rPr>
        <w:t xml:space="preserve"> </w:t>
      </w:r>
    </w:p>
    <w:p w14:paraId="286AFAEF" w14:textId="40111A77" w:rsidR="005A3725" w:rsidRPr="006E39FE" w:rsidRDefault="005A3725" w:rsidP="00E07582">
      <w:pPr>
        <w:pStyle w:val="Titre2"/>
        <w:tabs>
          <w:tab w:val="left" w:pos="426"/>
        </w:tabs>
        <w:spacing w:line="276" w:lineRule="auto"/>
        <w:rPr>
          <w:rFonts w:asciiTheme="majorBidi" w:hAnsiTheme="majorBidi" w:cstheme="majorBidi"/>
          <w:sz w:val="24"/>
          <w:szCs w:val="24"/>
        </w:rPr>
      </w:pPr>
      <w:r w:rsidRPr="006E39FE">
        <w:rPr>
          <w:rFonts w:asciiTheme="majorBidi" w:hAnsiTheme="majorBidi" w:cstheme="majorBidi"/>
          <w:sz w:val="24"/>
          <w:szCs w:val="24"/>
        </w:rPr>
        <w:t>3.5</w:t>
      </w:r>
      <w:r w:rsidRPr="006E39FE">
        <w:rPr>
          <w:rFonts w:asciiTheme="majorBidi" w:hAnsiTheme="majorBidi" w:cstheme="majorBidi"/>
          <w:sz w:val="24"/>
          <w:szCs w:val="24"/>
        </w:rPr>
        <w:tab/>
      </w:r>
      <w:r w:rsidR="00A418C8" w:rsidRPr="006E39FE">
        <w:rPr>
          <w:rFonts w:asciiTheme="majorBidi" w:hAnsiTheme="majorBidi" w:cstheme="majorBidi"/>
          <w:sz w:val="24"/>
          <w:szCs w:val="24"/>
        </w:rPr>
        <w:t>Xray diffraction analysis</w:t>
      </w:r>
    </w:p>
    <w:p w14:paraId="3DDF4289" w14:textId="77AF0933" w:rsidR="00A418C8" w:rsidRPr="006E39FE" w:rsidRDefault="00A418C8" w:rsidP="00E07582">
      <w:pPr>
        <w:bidi w:val="0"/>
        <w:ind w:firstLine="720"/>
        <w:jc w:val="both"/>
        <w:rPr>
          <w:rFonts w:asciiTheme="majorBidi" w:hAnsiTheme="majorBidi" w:cstheme="majorBidi"/>
          <w:sz w:val="24"/>
          <w:szCs w:val="24"/>
        </w:rPr>
      </w:pPr>
      <w:r w:rsidRPr="006E39FE">
        <w:rPr>
          <w:rFonts w:asciiTheme="majorBidi" w:hAnsiTheme="majorBidi" w:cstheme="majorBidi"/>
          <w:sz w:val="24"/>
          <w:szCs w:val="24"/>
        </w:rPr>
        <w:t>X-ray diffraction analysis of Cassia fistula extract-synthesized tungsten oxide nanoparticles is a critical step in confirming the crystalline structure, phase structure, and average crystallite size of the material. Results in the XRD pattern (</w:t>
      </w:r>
      <w:r w:rsidRPr="006E39FE">
        <w:rPr>
          <w:rFonts w:asciiTheme="majorBidi" w:hAnsiTheme="majorBidi" w:cstheme="majorBidi"/>
          <w:b/>
          <w:color w:val="0000FF"/>
          <w:sz w:val="24"/>
          <w:szCs w:val="24"/>
        </w:rPr>
        <w:t xml:space="preserve">Figure </w:t>
      </w:r>
      <w:r w:rsidR="00803A75" w:rsidRPr="006E39FE">
        <w:rPr>
          <w:rFonts w:asciiTheme="majorBidi" w:hAnsiTheme="majorBidi" w:cstheme="majorBidi"/>
          <w:b/>
          <w:color w:val="0000FF"/>
          <w:sz w:val="24"/>
          <w:szCs w:val="24"/>
        </w:rPr>
        <w:t>9</w:t>
      </w:r>
      <w:r w:rsidRPr="006E39FE">
        <w:rPr>
          <w:rFonts w:asciiTheme="majorBidi" w:hAnsiTheme="majorBidi" w:cstheme="majorBidi"/>
          <w:sz w:val="24"/>
          <w:szCs w:val="24"/>
        </w:rPr>
        <w:t>) indicated successful biosynthesis of tungsten oxide (WO₃) nanoparticles with evident crystallographic planes and particle sizes. XRD analysis confirmed successful monoclinic tungsten oxide nanoparticle synthesis with diffraction peaks for typical planes (100, 110, 101, 200, 111, 201, 113, 220) established by JCPDS standards</w:t>
      </w:r>
      <w:proofErr w:type="gramStart"/>
      <w:r w:rsidRPr="006E39FE">
        <w:rPr>
          <w:rFonts w:asciiTheme="majorBidi" w:hAnsiTheme="majorBidi" w:cstheme="majorBidi"/>
          <w:sz w:val="24"/>
          <w:szCs w:val="24"/>
        </w:rPr>
        <w:t>. .</w:t>
      </w:r>
      <w:proofErr w:type="gramEnd"/>
    </w:p>
    <w:p w14:paraId="51456EDC" w14:textId="77777777" w:rsidR="00FB10E9" w:rsidRPr="006E39FE" w:rsidRDefault="00FB10E9" w:rsidP="00133F0D">
      <w:pPr>
        <w:autoSpaceDE w:val="0"/>
        <w:autoSpaceDN w:val="0"/>
        <w:bidi w:val="0"/>
        <w:adjustRightInd w:val="0"/>
        <w:spacing w:after="0"/>
        <w:jc w:val="center"/>
        <w:rPr>
          <w:rFonts w:asciiTheme="majorBidi" w:hAnsiTheme="majorBidi" w:cstheme="majorBidi"/>
        </w:rPr>
      </w:pPr>
      <w:r w:rsidRPr="006E39FE">
        <w:rPr>
          <w:rFonts w:asciiTheme="majorBidi" w:hAnsiTheme="majorBidi" w:cstheme="majorBidi"/>
          <w:noProof/>
        </w:rPr>
        <w:drawing>
          <wp:inline distT="0" distB="0" distL="0" distR="0" wp14:anchorId="6A9440C3" wp14:editId="7931A319">
            <wp:extent cx="5041450" cy="3326696"/>
            <wp:effectExtent l="38100" t="38100" r="45085" b="45720"/>
            <wp:docPr id="1859555424" name="Picture 185955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48336" cy="3331240"/>
                    </a:xfrm>
                    <a:prstGeom prst="rect">
                      <a:avLst/>
                    </a:prstGeom>
                    <a:noFill/>
                    <a:ln w="28575">
                      <a:solidFill>
                        <a:schemeClr val="tx1"/>
                      </a:solidFill>
                    </a:ln>
                  </pic:spPr>
                </pic:pic>
              </a:graphicData>
            </a:graphic>
          </wp:inline>
        </w:drawing>
      </w:r>
    </w:p>
    <w:p w14:paraId="6FBAC13D" w14:textId="699264F0" w:rsidR="00FB10E9" w:rsidRPr="006E39FE" w:rsidRDefault="00FB10E9" w:rsidP="00133F0D">
      <w:pPr>
        <w:bidi w:val="0"/>
        <w:spacing w:after="0"/>
        <w:jc w:val="center"/>
        <w:rPr>
          <w:rFonts w:asciiTheme="majorBidi" w:hAnsiTheme="majorBidi" w:cstheme="majorBidi"/>
          <w:i/>
        </w:rPr>
      </w:pPr>
      <w:r w:rsidRPr="006E39FE">
        <w:rPr>
          <w:rFonts w:asciiTheme="majorBidi" w:hAnsiTheme="majorBidi" w:cstheme="majorBidi"/>
          <w:b/>
          <w:color w:val="0000FF"/>
        </w:rPr>
        <w:t xml:space="preserve">Figure </w:t>
      </w:r>
      <w:r w:rsidR="00803A75" w:rsidRPr="006E39FE">
        <w:rPr>
          <w:rFonts w:asciiTheme="majorBidi" w:hAnsiTheme="majorBidi" w:cstheme="majorBidi"/>
          <w:b/>
          <w:color w:val="0000FF"/>
        </w:rPr>
        <w:t>9</w:t>
      </w:r>
      <w:r w:rsidRPr="006E39FE">
        <w:rPr>
          <w:rFonts w:asciiTheme="majorBidi" w:hAnsiTheme="majorBidi" w:cstheme="majorBidi"/>
          <w:b/>
          <w:color w:val="0000FF"/>
        </w:rPr>
        <w:t>.</w:t>
      </w:r>
      <w:r w:rsidRPr="006E39FE">
        <w:rPr>
          <w:rFonts w:asciiTheme="majorBidi" w:hAnsiTheme="majorBidi" w:cstheme="majorBidi"/>
          <w:color w:val="0000FF"/>
        </w:rPr>
        <w:t xml:space="preserve"> </w:t>
      </w:r>
      <w:r w:rsidRPr="006E39FE">
        <w:rPr>
          <w:rFonts w:asciiTheme="majorBidi" w:hAnsiTheme="majorBidi" w:cstheme="majorBidi"/>
          <w:b/>
        </w:rPr>
        <w:t xml:space="preserve"> </w:t>
      </w:r>
      <w:r w:rsidRPr="006E39FE">
        <w:rPr>
          <w:rFonts w:asciiTheme="majorBidi" w:hAnsiTheme="majorBidi" w:cstheme="majorBidi"/>
        </w:rPr>
        <w:t>XRD pattern of tungsten oxide nanoparticles synthesized</w:t>
      </w:r>
      <w:r w:rsidRPr="006E39FE">
        <w:rPr>
          <w:rFonts w:asciiTheme="majorBidi" w:hAnsiTheme="majorBidi" w:cstheme="majorBidi"/>
          <w:i/>
        </w:rPr>
        <w:t xml:space="preserve"> </w:t>
      </w:r>
      <w:r w:rsidRPr="006E39FE">
        <w:rPr>
          <w:rFonts w:asciiTheme="majorBidi" w:hAnsiTheme="majorBidi" w:cstheme="majorBidi"/>
          <w:iCs/>
        </w:rPr>
        <w:t>using</w:t>
      </w:r>
      <w:r w:rsidRPr="006E39FE">
        <w:rPr>
          <w:rFonts w:asciiTheme="majorBidi" w:hAnsiTheme="majorBidi" w:cstheme="majorBidi"/>
          <w:i/>
        </w:rPr>
        <w:t xml:space="preserve"> Cassia fistula</w:t>
      </w:r>
    </w:p>
    <w:p w14:paraId="4F6BE584" w14:textId="77777777" w:rsidR="00803A75" w:rsidRPr="006E39FE" w:rsidRDefault="00803A75" w:rsidP="00803A75">
      <w:pPr>
        <w:bidi w:val="0"/>
        <w:spacing w:after="0"/>
        <w:jc w:val="center"/>
        <w:rPr>
          <w:rFonts w:asciiTheme="majorBidi" w:hAnsiTheme="majorBidi" w:cstheme="majorBidi"/>
          <w:i/>
        </w:rPr>
      </w:pPr>
    </w:p>
    <w:p w14:paraId="23177872" w14:textId="4A68147B" w:rsidR="00133F0D" w:rsidRPr="006E39FE" w:rsidRDefault="00133F0D" w:rsidP="00133F0D">
      <w:pPr>
        <w:bidi w:val="0"/>
        <w:spacing w:after="0"/>
        <w:jc w:val="both"/>
        <w:rPr>
          <w:rFonts w:asciiTheme="majorBidi" w:hAnsiTheme="majorBidi" w:cstheme="majorBidi"/>
        </w:rPr>
      </w:pPr>
      <w:r w:rsidRPr="006E39FE">
        <w:rPr>
          <w:rFonts w:asciiTheme="majorBidi" w:hAnsiTheme="majorBidi" w:cstheme="majorBidi"/>
          <w:sz w:val="24"/>
          <w:szCs w:val="24"/>
        </w:rPr>
        <w:t>Calculated crystallite sizes by application of the Debye-Scherrer equation ranged from 33.26 to 47.66 nm, with smaller sizes enhancing adsorption and chemical reactivity for anticorrosion inhibition. Cassia fistula extract application ensured high crystallinity and nanometer dimensions, which were comparable or even superior to those in previous studies (</w:t>
      </w:r>
      <w:r w:rsidRPr="006E39FE">
        <w:rPr>
          <w:rFonts w:asciiTheme="majorBidi" w:eastAsia="Times New Roman" w:hAnsiTheme="majorBidi" w:cstheme="majorBidi"/>
          <w:noProof/>
          <w:snapToGrid w:val="0"/>
          <w:color w:val="0000FF"/>
          <w:sz w:val="24"/>
          <w:szCs w:val="24"/>
          <w:lang w:eastAsia="de-DE" w:bidi="en-US"/>
        </w:rPr>
        <w:t xml:space="preserve">Tariq </w:t>
      </w:r>
      <w:r w:rsidRPr="006E39FE">
        <w:rPr>
          <w:rFonts w:asciiTheme="majorBidi" w:eastAsia="Times New Roman" w:hAnsiTheme="majorBidi" w:cstheme="majorBidi"/>
          <w:i/>
          <w:noProof/>
          <w:snapToGrid w:val="0"/>
          <w:color w:val="0000FF"/>
          <w:sz w:val="24"/>
          <w:szCs w:val="24"/>
          <w:lang w:eastAsia="de-DE" w:bidi="en-US"/>
        </w:rPr>
        <w:t>et al.</w:t>
      </w:r>
      <w:r w:rsidRPr="006E39FE">
        <w:rPr>
          <w:rFonts w:asciiTheme="majorBidi" w:eastAsia="Times New Roman" w:hAnsiTheme="majorBidi" w:cstheme="majorBidi"/>
          <w:noProof/>
          <w:snapToGrid w:val="0"/>
          <w:color w:val="0000FF"/>
          <w:sz w:val="24"/>
          <w:szCs w:val="24"/>
          <w:lang w:eastAsia="de-DE" w:bidi="en-US"/>
        </w:rPr>
        <w:t xml:space="preserve"> 2024</w:t>
      </w:r>
      <w:r w:rsidRPr="006E39FE">
        <w:rPr>
          <w:rFonts w:asciiTheme="majorBidi" w:hAnsiTheme="majorBidi" w:cstheme="majorBidi"/>
          <w:sz w:val="24"/>
          <w:szCs w:val="24"/>
        </w:rPr>
        <w:t>). Such structural properties enhance nanoparticle stability and activity in acidic media, which justifies green synthesis efficacy in anticorrosion materials.</w:t>
      </w:r>
    </w:p>
    <w:p w14:paraId="2AF5195D" w14:textId="0B0DDAE5" w:rsidR="00FB10E9" w:rsidRPr="006E39FE" w:rsidRDefault="00FB10E9" w:rsidP="00E07582">
      <w:pPr>
        <w:pStyle w:val="Titre2"/>
        <w:tabs>
          <w:tab w:val="left" w:pos="426"/>
        </w:tabs>
        <w:spacing w:line="276" w:lineRule="auto"/>
        <w:rPr>
          <w:rFonts w:asciiTheme="majorBidi" w:hAnsiTheme="majorBidi" w:cstheme="majorBidi"/>
          <w:sz w:val="24"/>
          <w:szCs w:val="24"/>
        </w:rPr>
      </w:pPr>
      <w:r w:rsidRPr="006E39FE">
        <w:rPr>
          <w:rFonts w:asciiTheme="majorBidi" w:hAnsiTheme="majorBidi" w:cstheme="majorBidi"/>
          <w:sz w:val="24"/>
          <w:szCs w:val="24"/>
        </w:rPr>
        <w:lastRenderedPageBreak/>
        <w:t>3.6</w:t>
      </w:r>
      <w:r w:rsidRPr="006E39FE">
        <w:rPr>
          <w:rFonts w:asciiTheme="majorBidi" w:hAnsiTheme="majorBidi" w:cstheme="majorBidi"/>
          <w:sz w:val="24"/>
          <w:szCs w:val="24"/>
        </w:rPr>
        <w:tab/>
        <w:t xml:space="preserve">Scanning Electron Microscopy </w:t>
      </w:r>
    </w:p>
    <w:p w14:paraId="299A8332" w14:textId="6ABE7329" w:rsidR="00FB10E9" w:rsidRPr="006E39FE" w:rsidRDefault="00FB10E9" w:rsidP="00133F0D">
      <w:pPr>
        <w:bidi w:val="0"/>
        <w:spacing w:after="0"/>
        <w:jc w:val="both"/>
        <w:rPr>
          <w:rFonts w:asciiTheme="majorBidi" w:hAnsiTheme="majorBidi" w:cstheme="majorBidi"/>
          <w:sz w:val="24"/>
          <w:szCs w:val="24"/>
        </w:rPr>
      </w:pPr>
      <w:r w:rsidRPr="006E39FE">
        <w:rPr>
          <w:rFonts w:asciiTheme="majorBidi" w:hAnsiTheme="majorBidi" w:cstheme="majorBidi"/>
          <w:sz w:val="24"/>
          <w:szCs w:val="24"/>
        </w:rPr>
        <w:t>SEM analysis (</w:t>
      </w:r>
      <w:r w:rsidR="006B0A6B" w:rsidRPr="006E39FE">
        <w:rPr>
          <w:rFonts w:asciiTheme="majorBidi" w:hAnsiTheme="majorBidi" w:cstheme="majorBidi"/>
          <w:b/>
          <w:color w:val="0000FF"/>
          <w:sz w:val="24"/>
          <w:szCs w:val="24"/>
        </w:rPr>
        <w:t xml:space="preserve">Figure </w:t>
      </w:r>
      <w:r w:rsidR="00803A75" w:rsidRPr="006E39FE">
        <w:rPr>
          <w:rFonts w:asciiTheme="majorBidi" w:hAnsiTheme="majorBidi" w:cstheme="majorBidi"/>
          <w:b/>
          <w:color w:val="0000FF"/>
          <w:sz w:val="24"/>
          <w:szCs w:val="24"/>
        </w:rPr>
        <w:t>10</w:t>
      </w:r>
      <w:r w:rsidRPr="006E39FE">
        <w:rPr>
          <w:rFonts w:asciiTheme="majorBidi" w:hAnsiTheme="majorBidi" w:cstheme="majorBidi"/>
          <w:sz w:val="24"/>
          <w:szCs w:val="24"/>
        </w:rPr>
        <w:t>) reveals morphology transformation from amorphous sodium tungsten to defined tungsten oxide nanoparticles. The nanoparticles exhibit a close-packed granular morphology, justifying Cassia fistula phytochemical contribution to nanoparticle stabilization and formation. This nanostructured morphology enhances corrosion inhibition and adheres to previous green synthesis reports.</w:t>
      </w:r>
    </w:p>
    <w:p w14:paraId="27A7CFC3" w14:textId="36656E92" w:rsidR="00FB10E9" w:rsidRPr="006E39FE" w:rsidRDefault="00FB10E9" w:rsidP="00133F0D">
      <w:pPr>
        <w:bidi w:val="0"/>
        <w:spacing w:after="0"/>
        <w:jc w:val="both"/>
        <w:rPr>
          <w:rFonts w:asciiTheme="majorBidi" w:hAnsiTheme="majorBidi" w:cstheme="majorBidi"/>
          <w:sz w:val="24"/>
          <w:szCs w:val="24"/>
        </w:rPr>
      </w:pPr>
      <w:r w:rsidRPr="006E39FE">
        <w:rPr>
          <w:rFonts w:asciiTheme="majorBidi" w:hAnsiTheme="majorBidi" w:cstheme="majorBidi"/>
          <w:sz w:val="24"/>
          <w:szCs w:val="24"/>
        </w:rPr>
        <w:t xml:space="preserve">SEM analysis was successful in confirming biosynthesis of tungsten oxide (WO₃) nanoparticles from Cassia fistula leaf extract. Unlike amorphous sodium tungsten, WO₃ nanoparticles had granular, high-surface area, and densely aggregated forms due to reduction and stabilization by phytochemicals. This nanostructured morphology enhances corrosion inhibition due to increased nanoparticle attachment to mild steel surfaces. The findings corroborate previous studies that indicated green synthesis superiority in producing stable, functionalized nanoparticles for industrial applications. The findings corroborate </w:t>
      </w:r>
      <w:r w:rsidR="00EB1571" w:rsidRPr="006E39FE">
        <w:rPr>
          <w:rFonts w:asciiTheme="majorBidi" w:eastAsia="Times New Roman" w:hAnsiTheme="majorBidi" w:cstheme="majorBidi"/>
          <w:noProof/>
          <w:snapToGrid w:val="0"/>
          <w:color w:val="0000FF"/>
          <w:sz w:val="24"/>
          <w:szCs w:val="24"/>
          <w:lang w:eastAsia="de-DE" w:bidi="en-US"/>
        </w:rPr>
        <w:t xml:space="preserve">Ihum </w:t>
      </w:r>
      <w:r w:rsidR="00EB1571" w:rsidRPr="006E39FE">
        <w:rPr>
          <w:rFonts w:asciiTheme="majorBidi" w:eastAsia="Times New Roman" w:hAnsiTheme="majorBidi" w:cstheme="majorBidi"/>
          <w:i/>
          <w:noProof/>
          <w:snapToGrid w:val="0"/>
          <w:color w:val="0000FF"/>
          <w:sz w:val="24"/>
          <w:szCs w:val="24"/>
          <w:lang w:eastAsia="de-DE" w:bidi="en-US"/>
        </w:rPr>
        <w:t>et al.</w:t>
      </w:r>
      <w:r w:rsidR="00EB1571" w:rsidRPr="006E39FE">
        <w:rPr>
          <w:rFonts w:asciiTheme="majorBidi" w:eastAsia="Times New Roman" w:hAnsiTheme="majorBidi" w:cstheme="majorBidi"/>
          <w:noProof/>
          <w:snapToGrid w:val="0"/>
          <w:color w:val="0000FF"/>
          <w:sz w:val="24"/>
          <w:szCs w:val="24"/>
          <w:lang w:eastAsia="de-DE" w:bidi="en-US"/>
        </w:rPr>
        <w:t xml:space="preserve"> </w:t>
      </w:r>
      <w:r w:rsidR="00EB1571" w:rsidRPr="006E39FE">
        <w:rPr>
          <w:rFonts w:asciiTheme="majorBidi" w:eastAsia="Times New Roman" w:hAnsiTheme="majorBidi" w:cstheme="majorBidi"/>
          <w:noProof/>
          <w:snapToGrid w:val="0"/>
          <w:sz w:val="24"/>
          <w:szCs w:val="24"/>
          <w:lang w:eastAsia="de-DE" w:bidi="en-US"/>
        </w:rPr>
        <w:t>(</w:t>
      </w:r>
      <w:r w:rsidR="00EB1571" w:rsidRPr="006E39FE">
        <w:rPr>
          <w:rFonts w:asciiTheme="majorBidi" w:eastAsia="Times New Roman" w:hAnsiTheme="majorBidi" w:cstheme="majorBidi"/>
          <w:noProof/>
          <w:snapToGrid w:val="0"/>
          <w:color w:val="0000FF"/>
          <w:sz w:val="24"/>
          <w:szCs w:val="24"/>
          <w:lang w:eastAsia="de-DE" w:bidi="en-US"/>
        </w:rPr>
        <w:t>2024</w:t>
      </w:r>
      <w:r w:rsidRPr="006E39FE">
        <w:rPr>
          <w:rFonts w:asciiTheme="majorBidi" w:hAnsiTheme="majorBidi" w:cstheme="majorBidi"/>
          <w:sz w:val="24"/>
          <w:szCs w:val="24"/>
        </w:rPr>
        <w:t>) study, which confirmed that selenium nanoparticles biosynthesized had similar morphological features.</w:t>
      </w:r>
    </w:p>
    <w:p w14:paraId="5D8D0ABE" w14:textId="77777777" w:rsidR="00FB10E9" w:rsidRPr="006E39FE" w:rsidRDefault="00FB10E9" w:rsidP="00E07582">
      <w:pPr>
        <w:bidi w:val="0"/>
        <w:spacing w:after="0"/>
        <w:jc w:val="both"/>
        <w:rPr>
          <w:rFonts w:asciiTheme="majorBidi" w:hAnsiTheme="majorBidi" w:cstheme="majorBidi"/>
        </w:rPr>
      </w:pPr>
    </w:p>
    <w:p w14:paraId="6BDA20F6" w14:textId="77777777" w:rsidR="00FB10E9" w:rsidRPr="006E39FE" w:rsidRDefault="00FB10E9" w:rsidP="00133F0D">
      <w:pPr>
        <w:bidi w:val="0"/>
        <w:spacing w:after="0"/>
        <w:jc w:val="center"/>
        <w:rPr>
          <w:rFonts w:asciiTheme="majorBidi" w:hAnsiTheme="majorBidi" w:cstheme="majorBidi"/>
          <w:b/>
        </w:rPr>
      </w:pPr>
      <w:r w:rsidRPr="006E39FE">
        <w:rPr>
          <w:rFonts w:asciiTheme="majorBidi" w:hAnsiTheme="majorBidi" w:cstheme="majorBidi"/>
          <w:noProof/>
        </w:rPr>
        <w:drawing>
          <wp:inline distT="0" distB="0" distL="0" distR="0" wp14:anchorId="79B20A10" wp14:editId="22028198">
            <wp:extent cx="6001016" cy="2721725"/>
            <wp:effectExtent l="38100" t="38100" r="38100" b="406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73746" cy="2754711"/>
                    </a:xfrm>
                    <a:prstGeom prst="rect">
                      <a:avLst/>
                    </a:prstGeom>
                    <a:noFill/>
                    <a:ln w="28575">
                      <a:solidFill>
                        <a:schemeClr val="tx1"/>
                      </a:solidFill>
                    </a:ln>
                  </pic:spPr>
                </pic:pic>
              </a:graphicData>
            </a:graphic>
          </wp:inline>
        </w:drawing>
      </w:r>
    </w:p>
    <w:p w14:paraId="4338C3F1" w14:textId="7647596A" w:rsidR="00FB10E9" w:rsidRPr="006E39FE" w:rsidRDefault="00FB10E9" w:rsidP="00E07582">
      <w:pPr>
        <w:bidi w:val="0"/>
        <w:spacing w:after="0"/>
        <w:jc w:val="center"/>
        <w:rPr>
          <w:rFonts w:asciiTheme="majorBidi" w:hAnsiTheme="majorBidi" w:cstheme="majorBidi"/>
        </w:rPr>
      </w:pPr>
      <w:r w:rsidRPr="006E39FE">
        <w:rPr>
          <w:rFonts w:asciiTheme="majorBidi" w:hAnsiTheme="majorBidi" w:cstheme="majorBidi"/>
          <w:b/>
          <w:color w:val="0000FF"/>
        </w:rPr>
        <w:t xml:space="preserve">Figure </w:t>
      </w:r>
      <w:r w:rsidR="00803A75" w:rsidRPr="006E39FE">
        <w:rPr>
          <w:rFonts w:asciiTheme="majorBidi" w:hAnsiTheme="majorBidi" w:cstheme="majorBidi"/>
          <w:b/>
          <w:color w:val="0000FF"/>
        </w:rPr>
        <w:t>10</w:t>
      </w:r>
      <w:r w:rsidRPr="006E39FE">
        <w:rPr>
          <w:rFonts w:asciiTheme="majorBidi" w:hAnsiTheme="majorBidi" w:cstheme="majorBidi"/>
          <w:b/>
          <w:color w:val="0000FF"/>
        </w:rPr>
        <w:t>.</w:t>
      </w:r>
      <w:r w:rsidRPr="006E39FE">
        <w:rPr>
          <w:rFonts w:asciiTheme="majorBidi" w:hAnsiTheme="majorBidi" w:cstheme="majorBidi"/>
          <w:b/>
        </w:rPr>
        <w:t xml:space="preserve"> </w:t>
      </w:r>
      <w:r w:rsidRPr="006E39FE">
        <w:rPr>
          <w:rFonts w:asciiTheme="majorBidi" w:hAnsiTheme="majorBidi" w:cstheme="majorBidi"/>
        </w:rPr>
        <w:t>SEM micrograph of sodium tungstate (A) and tungsten oxide nanoparticles (B)</w:t>
      </w:r>
    </w:p>
    <w:p w14:paraId="551C3A50" w14:textId="73774FAE" w:rsidR="00677E64" w:rsidRPr="006E39FE" w:rsidRDefault="00677E64" w:rsidP="00E07582">
      <w:pPr>
        <w:pStyle w:val="Titre1"/>
        <w:spacing w:after="0" w:afterAutospacing="0" w:line="276" w:lineRule="auto"/>
        <w:rPr>
          <w:rFonts w:asciiTheme="majorBidi" w:hAnsiTheme="majorBidi" w:cstheme="majorBidi"/>
          <w:sz w:val="24"/>
          <w:szCs w:val="24"/>
          <w:lang w:val="en-US"/>
        </w:rPr>
      </w:pPr>
      <w:r w:rsidRPr="006E39FE">
        <w:rPr>
          <w:rFonts w:asciiTheme="majorBidi" w:hAnsiTheme="majorBidi" w:cstheme="majorBidi"/>
          <w:sz w:val="24"/>
          <w:szCs w:val="24"/>
          <w:lang w:val="en-US"/>
        </w:rPr>
        <w:t>Conclusion</w:t>
      </w:r>
    </w:p>
    <w:p w14:paraId="36F5ECE0" w14:textId="03E78EFB" w:rsidR="006A375F" w:rsidRPr="006E39FE" w:rsidRDefault="00FB10E9" w:rsidP="00E07582">
      <w:pPr>
        <w:bidi w:val="0"/>
        <w:jc w:val="both"/>
        <w:rPr>
          <w:rFonts w:asciiTheme="majorBidi" w:hAnsiTheme="majorBidi" w:cstheme="majorBidi"/>
          <w:sz w:val="28"/>
          <w:szCs w:val="28"/>
        </w:rPr>
      </w:pPr>
      <w:r w:rsidRPr="006E39FE">
        <w:rPr>
          <w:rFonts w:asciiTheme="majorBidi" w:hAnsiTheme="majorBidi" w:cstheme="majorBidi"/>
          <w:sz w:val="24"/>
          <w:szCs w:val="24"/>
        </w:rPr>
        <w:t>This study successfully established green synthesis of tungsten oxide nanoparticles using Cassia fistula leaf extract and characterized their structural and functional properties using UV-Vis, FTIR, XRD, and SEM. The findings unveil green, low-cost industrial and environmental applications potential for biosynthesized WO₃ NPs, particularly in corrosion inhibition</w:t>
      </w:r>
      <w:r w:rsidR="00677E64" w:rsidRPr="006E39FE">
        <w:rPr>
          <w:rFonts w:asciiTheme="majorBidi" w:hAnsiTheme="majorBidi" w:cstheme="majorBidi"/>
          <w:sz w:val="28"/>
          <w:szCs w:val="28"/>
        </w:rPr>
        <w:t>.</w:t>
      </w:r>
    </w:p>
    <w:p w14:paraId="0778FAD9" w14:textId="77777777" w:rsidR="00677E64" w:rsidRPr="006E39FE" w:rsidRDefault="00677E64" w:rsidP="00E07582">
      <w:pPr>
        <w:pStyle w:val="Titre1"/>
        <w:spacing w:before="0" w:beforeAutospacing="0" w:after="0" w:afterAutospacing="0" w:line="276" w:lineRule="auto"/>
        <w:rPr>
          <w:rFonts w:asciiTheme="majorBidi" w:hAnsiTheme="majorBidi" w:cstheme="majorBidi"/>
          <w:b w:val="0"/>
          <w:bCs w:val="0"/>
          <w:sz w:val="22"/>
          <w:szCs w:val="22"/>
          <w:lang w:val="en-US"/>
        </w:rPr>
      </w:pPr>
      <w:r w:rsidRPr="006E39FE">
        <w:rPr>
          <w:rFonts w:asciiTheme="majorBidi" w:hAnsiTheme="majorBidi" w:cstheme="majorBidi"/>
          <w:sz w:val="22"/>
          <w:szCs w:val="22"/>
          <w:lang w:val="en-US"/>
        </w:rPr>
        <w:t>Disclosure statement</w:t>
      </w:r>
      <w:r w:rsidR="008E434F" w:rsidRPr="006E39FE">
        <w:rPr>
          <w:rFonts w:asciiTheme="majorBidi" w:hAnsiTheme="majorBidi" w:cstheme="majorBidi"/>
          <w:sz w:val="22"/>
          <w:szCs w:val="22"/>
          <w:lang w:val="en-US"/>
        </w:rPr>
        <w:t xml:space="preserve">: </w:t>
      </w:r>
      <w:r w:rsidRPr="006E39FE">
        <w:rPr>
          <w:rFonts w:asciiTheme="majorBidi" w:hAnsiTheme="majorBidi" w:cstheme="majorBidi"/>
          <w:b w:val="0"/>
          <w:bCs w:val="0"/>
          <w:i/>
          <w:sz w:val="22"/>
          <w:szCs w:val="22"/>
          <w:lang w:val="en-US"/>
        </w:rPr>
        <w:t>Conflict of Interest:</w:t>
      </w:r>
      <w:r w:rsidRPr="006E39FE">
        <w:rPr>
          <w:rFonts w:asciiTheme="majorBidi" w:hAnsiTheme="majorBidi" w:cstheme="majorBidi"/>
          <w:b w:val="0"/>
          <w:bCs w:val="0"/>
          <w:sz w:val="22"/>
          <w:szCs w:val="22"/>
          <w:lang w:val="en-US"/>
        </w:rPr>
        <w:t xml:space="preserve"> The authors declare that there are no conflicts of interest.</w:t>
      </w:r>
    </w:p>
    <w:p w14:paraId="473C10E7" w14:textId="1E85BA28" w:rsidR="00677E64" w:rsidRPr="006E39FE" w:rsidRDefault="00677E64" w:rsidP="00E07582">
      <w:pPr>
        <w:bidi w:val="0"/>
        <w:spacing w:after="0"/>
        <w:jc w:val="both"/>
        <w:rPr>
          <w:rFonts w:asciiTheme="majorBidi" w:hAnsiTheme="majorBidi" w:cstheme="majorBidi"/>
          <w:color w:val="000000"/>
        </w:rPr>
      </w:pPr>
      <w:r w:rsidRPr="006E39FE">
        <w:rPr>
          <w:rFonts w:asciiTheme="majorBidi" w:hAnsiTheme="majorBidi" w:cstheme="majorBidi"/>
          <w:i/>
        </w:rPr>
        <w:t>Compliance with</w:t>
      </w:r>
      <w:r w:rsidRPr="00435E74">
        <w:rPr>
          <w:rFonts w:asciiTheme="majorBidi" w:hAnsiTheme="majorBidi" w:cstheme="majorBidi"/>
          <w:i/>
          <w:sz w:val="16"/>
          <w:szCs w:val="16"/>
        </w:rPr>
        <w:t xml:space="preserve"> </w:t>
      </w:r>
      <w:r w:rsidRPr="006E39FE">
        <w:rPr>
          <w:rFonts w:asciiTheme="majorBidi" w:hAnsiTheme="majorBidi" w:cstheme="majorBidi"/>
          <w:i/>
        </w:rPr>
        <w:t>Ethical Standards:</w:t>
      </w:r>
      <w:r w:rsidR="00435E74" w:rsidRPr="00435E74">
        <w:rPr>
          <w:rFonts w:asciiTheme="majorBidi" w:hAnsiTheme="majorBidi" w:cstheme="majorBidi"/>
          <w:i/>
          <w:sz w:val="16"/>
          <w:szCs w:val="16"/>
        </w:rPr>
        <w:t xml:space="preserve"> </w:t>
      </w:r>
      <w:r w:rsidRPr="006E39FE">
        <w:rPr>
          <w:rFonts w:asciiTheme="majorBidi" w:hAnsiTheme="majorBidi" w:cstheme="majorBidi"/>
        </w:rPr>
        <w:t>This article does not contain any studies involving human or animal subject</w:t>
      </w:r>
      <w:r w:rsidR="00435E74">
        <w:rPr>
          <w:rFonts w:asciiTheme="majorBidi" w:hAnsiTheme="majorBidi" w:cstheme="majorBidi"/>
        </w:rPr>
        <w:t>s</w:t>
      </w:r>
    </w:p>
    <w:p w14:paraId="66614D5D" w14:textId="0D9F1E0D" w:rsidR="00677E64" w:rsidRPr="006E39FE" w:rsidRDefault="00C15BA3" w:rsidP="00E07582">
      <w:pPr>
        <w:tabs>
          <w:tab w:val="left" w:pos="3063"/>
        </w:tabs>
        <w:bidi w:val="0"/>
        <w:rPr>
          <w:rFonts w:asciiTheme="majorBidi" w:hAnsiTheme="majorBidi" w:cstheme="majorBidi"/>
          <w:sz w:val="10"/>
          <w:szCs w:val="10"/>
        </w:rPr>
      </w:pPr>
      <w:r w:rsidRPr="006E39FE">
        <w:rPr>
          <w:rFonts w:asciiTheme="majorBidi" w:hAnsiTheme="majorBidi" w:cstheme="majorBidi"/>
          <w:sz w:val="10"/>
          <w:szCs w:val="10"/>
        </w:rPr>
        <w:tab/>
      </w:r>
    </w:p>
    <w:p w14:paraId="3DE1E970" w14:textId="77777777" w:rsidR="00677E64" w:rsidRPr="006E39FE" w:rsidRDefault="00677E64" w:rsidP="00E07582">
      <w:pPr>
        <w:pStyle w:val="Titre1"/>
        <w:spacing w:after="0" w:afterAutospacing="0" w:line="276" w:lineRule="auto"/>
        <w:rPr>
          <w:rFonts w:asciiTheme="majorBidi" w:hAnsiTheme="majorBidi" w:cstheme="majorBidi"/>
          <w:sz w:val="24"/>
          <w:szCs w:val="24"/>
          <w:lang w:val="en-US"/>
        </w:rPr>
      </w:pPr>
      <w:r w:rsidRPr="006E39FE">
        <w:rPr>
          <w:rFonts w:asciiTheme="majorBidi" w:hAnsiTheme="majorBidi" w:cstheme="majorBidi"/>
          <w:sz w:val="24"/>
          <w:szCs w:val="24"/>
          <w:lang w:val="en-US"/>
        </w:rPr>
        <w:t>References</w:t>
      </w:r>
    </w:p>
    <w:p w14:paraId="56F7B79E"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6E39FE">
        <w:rPr>
          <w:rFonts w:asciiTheme="majorBidi" w:eastAsia="Times New Roman" w:hAnsiTheme="majorBidi" w:cstheme="majorBidi"/>
          <w:snapToGrid w:val="0"/>
          <w:color w:val="000000" w:themeColor="text1"/>
          <w:sz w:val="24"/>
          <w:szCs w:val="24"/>
          <w:lang w:eastAsia="de-DE" w:bidi="en-US"/>
        </w:rPr>
        <w:t>Abaid</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R., Malik, M., Iqbal, M., Saeed, S., Iqbal, N., Javed, F., &amp; Khan, M. (2023). Biosynthesizing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extract-mediated silver nanoparticles for MCF-7 cell lines anti-cancer assay. </w:t>
      </w:r>
      <w:r w:rsidRPr="006E39FE">
        <w:rPr>
          <w:rFonts w:asciiTheme="majorBidi" w:eastAsia="Times New Roman" w:hAnsiTheme="majorBidi" w:cstheme="majorBidi"/>
          <w:i/>
          <w:iCs/>
          <w:snapToGrid w:val="0"/>
          <w:color w:val="000000" w:themeColor="text1"/>
          <w:sz w:val="24"/>
          <w:szCs w:val="24"/>
          <w:lang w:eastAsia="de-DE" w:bidi="en-US"/>
        </w:rPr>
        <w:t>ACS Omega, 8</w:t>
      </w:r>
      <w:r w:rsidRPr="006E39FE">
        <w:rPr>
          <w:rFonts w:asciiTheme="majorBidi" w:eastAsia="Times New Roman" w:hAnsiTheme="majorBidi" w:cstheme="majorBidi"/>
          <w:snapToGrid w:val="0"/>
          <w:color w:val="000000" w:themeColor="text1"/>
          <w:sz w:val="24"/>
          <w:szCs w:val="24"/>
          <w:lang w:eastAsia="de-DE" w:bidi="en-US"/>
        </w:rPr>
        <w:t>, 17317–17326.</w:t>
      </w:r>
    </w:p>
    <w:p w14:paraId="1169AC3C" w14:textId="53F03C57" w:rsidR="00A641A8" w:rsidRDefault="00A641A8"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A641A8">
        <w:rPr>
          <w:rFonts w:asciiTheme="majorBidi" w:eastAsia="Times New Roman" w:hAnsiTheme="majorBidi" w:cstheme="majorBidi"/>
          <w:snapToGrid w:val="0"/>
          <w:color w:val="000000" w:themeColor="text1"/>
          <w:sz w:val="24"/>
          <w:szCs w:val="24"/>
          <w:lang w:eastAsia="de-DE" w:bidi="en-US"/>
        </w:rPr>
        <w:t>Abramo</w:t>
      </w:r>
      <w:proofErr w:type="spellEnd"/>
      <w:r w:rsidRPr="00A641A8">
        <w:rPr>
          <w:rFonts w:asciiTheme="majorBidi" w:eastAsia="Times New Roman" w:hAnsiTheme="majorBidi" w:cstheme="majorBidi"/>
          <w:snapToGrid w:val="0"/>
          <w:color w:val="000000" w:themeColor="text1"/>
          <w:sz w:val="24"/>
          <w:szCs w:val="24"/>
          <w:lang w:eastAsia="de-DE" w:bidi="en-US"/>
        </w:rPr>
        <w:t>, G., D’Angelo, C.A. (2014).</w:t>
      </w:r>
      <w:r>
        <w:rPr>
          <w:rFonts w:asciiTheme="majorBidi" w:eastAsia="Times New Roman" w:hAnsiTheme="majorBidi" w:cstheme="majorBidi"/>
          <w:snapToGrid w:val="0"/>
          <w:color w:val="000000" w:themeColor="text1"/>
          <w:sz w:val="24"/>
          <w:szCs w:val="24"/>
          <w:lang w:eastAsia="de-DE" w:bidi="en-US"/>
        </w:rPr>
        <w:t xml:space="preserve"> </w:t>
      </w:r>
      <w:r w:rsidRPr="00A641A8">
        <w:rPr>
          <w:rFonts w:asciiTheme="majorBidi" w:eastAsia="Times New Roman" w:hAnsiTheme="majorBidi" w:cstheme="majorBidi"/>
          <w:snapToGrid w:val="0"/>
          <w:color w:val="000000" w:themeColor="text1"/>
          <w:sz w:val="24"/>
          <w:szCs w:val="24"/>
          <w:lang w:eastAsia="de-DE" w:bidi="en-US"/>
        </w:rPr>
        <w:t>How</w:t>
      </w:r>
      <w:r w:rsidR="00A55141">
        <w:rPr>
          <w:rFonts w:asciiTheme="majorBidi" w:eastAsia="Times New Roman" w:hAnsiTheme="majorBidi" w:cstheme="majorBidi"/>
          <w:snapToGrid w:val="0"/>
          <w:color w:val="000000" w:themeColor="text1"/>
          <w:sz w:val="24"/>
          <w:szCs w:val="24"/>
          <w:lang w:eastAsia="de-DE" w:bidi="en-US"/>
        </w:rPr>
        <w:t xml:space="preserve"> </w:t>
      </w:r>
      <w:r w:rsidRPr="00A641A8">
        <w:rPr>
          <w:rFonts w:asciiTheme="majorBidi" w:eastAsia="Times New Roman" w:hAnsiTheme="majorBidi" w:cstheme="majorBidi"/>
          <w:snapToGrid w:val="0"/>
          <w:color w:val="000000" w:themeColor="text1"/>
          <w:sz w:val="24"/>
          <w:szCs w:val="24"/>
          <w:lang w:eastAsia="de-DE" w:bidi="en-US"/>
        </w:rPr>
        <w:t xml:space="preserve">do you define and measure research </w:t>
      </w:r>
      <w:proofErr w:type="gramStart"/>
      <w:r w:rsidRPr="00A641A8">
        <w:rPr>
          <w:rFonts w:asciiTheme="majorBidi" w:eastAsia="Times New Roman" w:hAnsiTheme="majorBidi" w:cstheme="majorBidi"/>
          <w:snapToGrid w:val="0"/>
          <w:color w:val="000000" w:themeColor="text1"/>
          <w:sz w:val="24"/>
          <w:szCs w:val="24"/>
          <w:lang w:eastAsia="de-DE" w:bidi="en-US"/>
        </w:rPr>
        <w:t>productivity?.</w:t>
      </w:r>
      <w:proofErr w:type="gramEnd"/>
      <w:r w:rsidRPr="00A641A8">
        <w:rPr>
          <w:rFonts w:asciiTheme="majorBidi" w:eastAsia="Times New Roman" w:hAnsiTheme="majorBidi" w:cstheme="majorBidi"/>
          <w:snapToGrid w:val="0"/>
          <w:color w:val="000000" w:themeColor="text1"/>
          <w:sz w:val="24"/>
          <w:szCs w:val="24"/>
          <w:lang w:eastAsia="de-DE" w:bidi="en-US"/>
        </w:rPr>
        <w:t xml:space="preserve"> </w:t>
      </w:r>
      <w:r w:rsidRPr="00A641A8">
        <w:rPr>
          <w:rFonts w:asciiTheme="majorBidi" w:eastAsia="Times New Roman" w:hAnsiTheme="majorBidi" w:cstheme="majorBidi"/>
          <w:snapToGrid w:val="0"/>
          <w:color w:val="000000" w:themeColor="text1"/>
          <w:sz w:val="24"/>
          <w:szCs w:val="24"/>
          <w:lang w:eastAsia="de-DE" w:bidi="en-US"/>
        </w:rPr>
        <w:lastRenderedPageBreak/>
        <w:t>Scientometrics 101, 1129–1144</w:t>
      </w:r>
      <w:r>
        <w:rPr>
          <w:rFonts w:asciiTheme="majorBidi" w:eastAsia="Times New Roman" w:hAnsiTheme="majorBidi" w:cstheme="majorBidi"/>
          <w:snapToGrid w:val="0"/>
          <w:color w:val="000000" w:themeColor="text1"/>
          <w:sz w:val="24"/>
          <w:szCs w:val="24"/>
          <w:lang w:eastAsia="de-DE" w:bidi="en-US"/>
        </w:rPr>
        <w:t>,</w:t>
      </w:r>
      <w:r w:rsidRPr="00A641A8">
        <w:rPr>
          <w:rFonts w:asciiTheme="majorBidi" w:eastAsia="Times New Roman" w:hAnsiTheme="majorBidi" w:cstheme="majorBidi"/>
          <w:snapToGrid w:val="0"/>
          <w:color w:val="000000" w:themeColor="text1"/>
          <w:sz w:val="24"/>
          <w:szCs w:val="24"/>
          <w:lang w:eastAsia="de-DE" w:bidi="en-US"/>
        </w:rPr>
        <w:t xml:space="preserve"> </w:t>
      </w:r>
      <w:hyperlink r:id="rId26" w:history="1">
        <w:r w:rsidRPr="00015B51">
          <w:rPr>
            <w:rStyle w:val="Lienhypertexte"/>
            <w:rFonts w:asciiTheme="majorBidi" w:eastAsia="Times New Roman" w:hAnsiTheme="majorBidi" w:cstheme="majorBidi"/>
            <w:snapToGrid w:val="0"/>
            <w:sz w:val="24"/>
            <w:szCs w:val="24"/>
            <w:lang w:eastAsia="de-DE" w:bidi="en-US"/>
          </w:rPr>
          <w:t>https://doi.org/10.1007/s11192-014-1269-8</w:t>
        </w:r>
      </w:hyperlink>
    </w:p>
    <w:p w14:paraId="19BAB60A" w14:textId="73AEBBDB" w:rsidR="00773C9E" w:rsidRPr="006E39FE" w:rsidRDefault="00773C9E" w:rsidP="00A641A8">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6E39FE">
        <w:rPr>
          <w:rFonts w:asciiTheme="majorBidi" w:eastAsia="Times New Roman" w:hAnsiTheme="majorBidi" w:cstheme="majorBidi"/>
          <w:snapToGrid w:val="0"/>
          <w:color w:val="000000" w:themeColor="text1"/>
          <w:sz w:val="24"/>
          <w:szCs w:val="24"/>
          <w:lang w:eastAsia="de-DE" w:bidi="en-US"/>
        </w:rPr>
        <w:t>Agidew</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M.G. Phytochemical analysis of some selected traditional medicinal plants in Ethiopia. </w:t>
      </w:r>
      <w:r w:rsidRPr="006E39FE">
        <w:rPr>
          <w:rFonts w:asciiTheme="majorBidi" w:eastAsia="Times New Roman" w:hAnsiTheme="majorBidi" w:cstheme="majorBidi"/>
          <w:i/>
          <w:iCs/>
          <w:snapToGrid w:val="0"/>
          <w:color w:val="000000" w:themeColor="text1"/>
          <w:sz w:val="24"/>
          <w:szCs w:val="24"/>
          <w:lang w:eastAsia="de-DE" w:bidi="en-US"/>
        </w:rPr>
        <w:t>Bull Natl Res Cent</w:t>
      </w:r>
      <w:r w:rsidRPr="006E39FE">
        <w:rPr>
          <w:rFonts w:asciiTheme="majorBidi" w:eastAsia="Times New Roman" w:hAnsiTheme="majorBidi" w:cstheme="majorBidi"/>
          <w:snapToGrid w:val="0"/>
          <w:color w:val="000000" w:themeColor="text1"/>
          <w:sz w:val="24"/>
          <w:szCs w:val="24"/>
          <w:lang w:eastAsia="de-DE" w:bidi="en-US"/>
        </w:rPr>
        <w:t xml:space="preserve"> 46, 87 (2022). </w:t>
      </w:r>
      <w:hyperlink r:id="rId27" w:history="1">
        <w:r w:rsidRPr="006E39FE">
          <w:rPr>
            <w:rStyle w:val="Lienhypertexte"/>
            <w:rFonts w:asciiTheme="majorBidi" w:eastAsia="Times New Roman" w:hAnsiTheme="majorBidi" w:cstheme="majorBidi"/>
            <w:snapToGrid w:val="0"/>
            <w:sz w:val="24"/>
            <w:szCs w:val="24"/>
            <w:lang w:eastAsia="de-DE" w:bidi="en-US"/>
          </w:rPr>
          <w:t>https://doi.org/10.1186/s42269-022-00770-8</w:t>
        </w:r>
      </w:hyperlink>
      <w:r w:rsidRPr="006E39FE">
        <w:rPr>
          <w:rFonts w:asciiTheme="majorBidi" w:eastAsia="Times New Roman" w:hAnsiTheme="majorBidi" w:cstheme="majorBidi"/>
          <w:snapToGrid w:val="0"/>
          <w:color w:val="000000" w:themeColor="text1"/>
          <w:sz w:val="24"/>
          <w:szCs w:val="24"/>
          <w:lang w:eastAsia="de-DE" w:bidi="en-US"/>
        </w:rPr>
        <w:t xml:space="preserve">  </w:t>
      </w:r>
    </w:p>
    <w:p w14:paraId="784C168A" w14:textId="6B2F897F" w:rsidR="00A27092" w:rsidRPr="006E39FE" w:rsidRDefault="00A27092" w:rsidP="00773C9E">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6E39FE">
        <w:rPr>
          <w:rFonts w:asciiTheme="majorBidi" w:eastAsia="Times New Roman" w:hAnsiTheme="majorBidi" w:cstheme="majorBidi"/>
          <w:snapToGrid w:val="0"/>
          <w:color w:val="000000" w:themeColor="text1"/>
          <w:sz w:val="24"/>
          <w:szCs w:val="24"/>
          <w:lang w:eastAsia="de-DE" w:bidi="en-US"/>
        </w:rPr>
        <w:t>Aliasghari</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H., Arabi, A., &amp; </w:t>
      </w:r>
      <w:proofErr w:type="spellStart"/>
      <w:r w:rsidRPr="006E39FE">
        <w:rPr>
          <w:rFonts w:asciiTheme="majorBidi" w:eastAsia="Times New Roman" w:hAnsiTheme="majorBidi" w:cstheme="majorBidi"/>
          <w:snapToGrid w:val="0"/>
          <w:color w:val="000000" w:themeColor="text1"/>
          <w:sz w:val="24"/>
          <w:szCs w:val="24"/>
          <w:lang w:eastAsia="de-DE" w:bidi="en-US"/>
        </w:rPr>
        <w:t>Haratizadeh</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H. (2020). A novel approach for solution combustion synthesis of tungsten oxide nanoparticles. </w:t>
      </w:r>
      <w:r w:rsidRPr="006E39FE">
        <w:rPr>
          <w:rFonts w:asciiTheme="majorBidi" w:eastAsia="Times New Roman" w:hAnsiTheme="majorBidi" w:cstheme="majorBidi"/>
          <w:i/>
          <w:iCs/>
          <w:snapToGrid w:val="0"/>
          <w:color w:val="000000" w:themeColor="text1"/>
          <w:sz w:val="24"/>
          <w:szCs w:val="24"/>
          <w:lang w:eastAsia="de-DE" w:bidi="en-US"/>
        </w:rPr>
        <w:t>Ceramics International, 46</w:t>
      </w:r>
      <w:r w:rsidRPr="006E39FE">
        <w:rPr>
          <w:rFonts w:asciiTheme="majorBidi" w:eastAsia="Times New Roman" w:hAnsiTheme="majorBidi" w:cstheme="majorBidi"/>
          <w:snapToGrid w:val="0"/>
          <w:color w:val="000000" w:themeColor="text1"/>
          <w:sz w:val="24"/>
          <w:szCs w:val="24"/>
          <w:lang w:eastAsia="de-DE" w:bidi="en-US"/>
        </w:rPr>
        <w:t>, 403–414.</w:t>
      </w:r>
    </w:p>
    <w:p w14:paraId="1A09ACCA"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Ashraf, H., Anjum, T., Riaz, S., Ahmad, I., Irudayaraj, J., Javed, S., Qaiser, U., &amp; Naseem, S. (2021). Inhibition mechanism of green-synthesized copper oxide nanoparticles from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towards </w:t>
      </w:r>
      <w:r w:rsidRPr="006E39FE">
        <w:rPr>
          <w:rFonts w:asciiTheme="majorBidi" w:eastAsia="Times New Roman" w:hAnsiTheme="majorBidi" w:cstheme="majorBidi"/>
          <w:i/>
          <w:iCs/>
          <w:snapToGrid w:val="0"/>
          <w:color w:val="000000" w:themeColor="text1"/>
          <w:sz w:val="24"/>
          <w:szCs w:val="24"/>
          <w:lang w:eastAsia="de-DE" w:bidi="en-US"/>
        </w:rPr>
        <w:t xml:space="preserve">Fusarium </w:t>
      </w:r>
      <w:proofErr w:type="spellStart"/>
      <w:r w:rsidRPr="006E39FE">
        <w:rPr>
          <w:rFonts w:asciiTheme="majorBidi" w:eastAsia="Times New Roman" w:hAnsiTheme="majorBidi" w:cstheme="majorBidi"/>
          <w:i/>
          <w:iCs/>
          <w:snapToGrid w:val="0"/>
          <w:color w:val="000000" w:themeColor="text1"/>
          <w:sz w:val="24"/>
          <w:szCs w:val="24"/>
          <w:lang w:eastAsia="de-DE" w:bidi="en-US"/>
        </w:rPr>
        <w:t>oxysporum</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w:t>
      </w:r>
      <w:r w:rsidRPr="006E39FE">
        <w:rPr>
          <w:rFonts w:asciiTheme="majorBidi" w:eastAsia="Times New Roman" w:hAnsiTheme="majorBidi" w:cstheme="majorBidi"/>
          <w:i/>
          <w:iCs/>
          <w:snapToGrid w:val="0"/>
          <w:color w:val="000000" w:themeColor="text1"/>
          <w:sz w:val="24"/>
          <w:szCs w:val="24"/>
          <w:lang w:eastAsia="de-DE" w:bidi="en-US"/>
        </w:rPr>
        <w:t>Environmental Science &amp; Nano, 8</w:t>
      </w:r>
      <w:r w:rsidRPr="006E39FE">
        <w:rPr>
          <w:rFonts w:asciiTheme="majorBidi" w:eastAsia="Times New Roman" w:hAnsiTheme="majorBidi" w:cstheme="majorBidi"/>
          <w:snapToGrid w:val="0"/>
          <w:color w:val="000000" w:themeColor="text1"/>
          <w:sz w:val="24"/>
          <w:szCs w:val="24"/>
          <w:lang w:eastAsia="de-DE" w:bidi="en-US"/>
        </w:rPr>
        <w:t>, 1729–1748.</w:t>
      </w:r>
    </w:p>
    <w:p w14:paraId="00367038"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Beg, M., Maji, A., </w:t>
      </w:r>
      <w:proofErr w:type="spellStart"/>
      <w:r w:rsidRPr="006E39FE">
        <w:rPr>
          <w:rFonts w:asciiTheme="majorBidi" w:eastAsia="Times New Roman" w:hAnsiTheme="majorBidi" w:cstheme="majorBidi"/>
          <w:snapToGrid w:val="0"/>
          <w:color w:val="000000" w:themeColor="text1"/>
          <w:sz w:val="24"/>
          <w:szCs w:val="24"/>
          <w:lang w:eastAsia="de-DE" w:bidi="en-US"/>
        </w:rPr>
        <w:t>Aktara</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M., Kumar, S., Roy, S., Banerjee, A., Saha, B., &amp; Das, P. (2023). Multi-spectroscopic and thermodynamic profiles on HSA binding of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leaf-based silver nanoparticles. </w:t>
      </w:r>
      <w:r w:rsidRPr="006E39FE">
        <w:rPr>
          <w:rFonts w:asciiTheme="majorBidi" w:eastAsia="Times New Roman" w:hAnsiTheme="majorBidi" w:cstheme="majorBidi"/>
          <w:i/>
          <w:iCs/>
          <w:snapToGrid w:val="0"/>
          <w:color w:val="000000" w:themeColor="text1"/>
          <w:sz w:val="24"/>
          <w:szCs w:val="24"/>
          <w:lang w:eastAsia="de-DE" w:bidi="en-US"/>
        </w:rPr>
        <w:t>Journal of Biomolecular Structure &amp; Dynamics, 1</w:t>
      </w:r>
      <w:r w:rsidRPr="006E39FE">
        <w:rPr>
          <w:rFonts w:asciiTheme="majorBidi" w:eastAsia="Times New Roman" w:hAnsiTheme="majorBidi" w:cstheme="majorBidi"/>
          <w:snapToGrid w:val="0"/>
          <w:color w:val="000000" w:themeColor="text1"/>
          <w:sz w:val="24"/>
          <w:szCs w:val="24"/>
          <w:lang w:eastAsia="de-DE" w:bidi="en-US"/>
        </w:rPr>
        <w:t>-13.</w:t>
      </w:r>
    </w:p>
    <w:p w14:paraId="437BB59D"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Danish, M., Shahid, M., Ahamad, L., Raees, K., &amp; </w:t>
      </w:r>
      <w:proofErr w:type="spellStart"/>
      <w:r w:rsidRPr="006E39FE">
        <w:rPr>
          <w:rFonts w:asciiTheme="majorBidi" w:eastAsia="Times New Roman" w:hAnsiTheme="majorBidi" w:cstheme="majorBidi"/>
          <w:snapToGrid w:val="0"/>
          <w:color w:val="000000" w:themeColor="text1"/>
          <w:sz w:val="24"/>
          <w:szCs w:val="24"/>
          <w:lang w:eastAsia="de-DE" w:bidi="en-US"/>
        </w:rPr>
        <w:t>Hatamleh</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 (2022). Nano-pesticidal potential of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leaf synthesized silver nanoparticles. </w:t>
      </w:r>
      <w:r w:rsidRPr="006E39FE">
        <w:rPr>
          <w:rFonts w:asciiTheme="majorBidi" w:eastAsia="Times New Roman" w:hAnsiTheme="majorBidi" w:cstheme="majorBidi"/>
          <w:i/>
          <w:iCs/>
          <w:snapToGrid w:val="0"/>
          <w:color w:val="000000" w:themeColor="text1"/>
          <w:sz w:val="24"/>
          <w:szCs w:val="24"/>
          <w:lang w:eastAsia="de-DE" w:bidi="en-US"/>
        </w:rPr>
        <w:t>Frontiers in Microbiology, 13</w:t>
      </w:r>
      <w:r w:rsidRPr="006E39FE">
        <w:rPr>
          <w:rFonts w:asciiTheme="majorBidi" w:eastAsia="Times New Roman" w:hAnsiTheme="majorBidi" w:cstheme="majorBidi"/>
          <w:snapToGrid w:val="0"/>
          <w:color w:val="000000" w:themeColor="text1"/>
          <w:sz w:val="24"/>
          <w:szCs w:val="24"/>
          <w:lang w:eastAsia="de-DE" w:bidi="en-US"/>
        </w:rPr>
        <w:t>.</w:t>
      </w:r>
    </w:p>
    <w:p w14:paraId="7BF31463"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Gaikwad, S., Torane, R., &amp; </w:t>
      </w:r>
      <w:proofErr w:type="spellStart"/>
      <w:r w:rsidRPr="006E39FE">
        <w:rPr>
          <w:rFonts w:asciiTheme="majorBidi" w:eastAsia="Times New Roman" w:hAnsiTheme="majorBidi" w:cstheme="majorBidi"/>
          <w:snapToGrid w:val="0"/>
          <w:color w:val="000000" w:themeColor="text1"/>
          <w:sz w:val="24"/>
          <w:szCs w:val="24"/>
          <w:lang w:eastAsia="de-DE" w:bidi="en-US"/>
        </w:rPr>
        <w:t>Parthibavarman</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M. (2020).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–assisted green synthesis, characterization, and their antimicrobial activity of zinc oxide </w:t>
      </w:r>
      <w:proofErr w:type="spellStart"/>
      <w:r w:rsidRPr="006E39FE">
        <w:rPr>
          <w:rFonts w:asciiTheme="majorBidi" w:eastAsia="Times New Roman" w:hAnsiTheme="majorBidi" w:cstheme="majorBidi"/>
          <w:snapToGrid w:val="0"/>
          <w:color w:val="000000" w:themeColor="text1"/>
          <w:sz w:val="24"/>
          <w:szCs w:val="24"/>
          <w:lang w:eastAsia="de-DE" w:bidi="en-US"/>
        </w:rPr>
        <w:t>ZnO</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nanomaterial’s an intracanal microbial agent on oral dental caries. </w:t>
      </w:r>
      <w:r w:rsidRPr="006E39FE">
        <w:rPr>
          <w:rFonts w:asciiTheme="majorBidi" w:eastAsia="Times New Roman" w:hAnsiTheme="majorBidi" w:cstheme="majorBidi"/>
          <w:i/>
          <w:iCs/>
          <w:snapToGrid w:val="0"/>
          <w:color w:val="000000" w:themeColor="text1"/>
          <w:sz w:val="24"/>
          <w:szCs w:val="24"/>
          <w:lang w:eastAsia="de-DE" w:bidi="en-US"/>
        </w:rPr>
        <w:t>Nanotechnologies in Russia, 15</w:t>
      </w:r>
      <w:r w:rsidRPr="006E39FE">
        <w:rPr>
          <w:rFonts w:asciiTheme="majorBidi" w:eastAsia="Times New Roman" w:hAnsiTheme="majorBidi" w:cstheme="majorBidi"/>
          <w:snapToGrid w:val="0"/>
          <w:color w:val="000000" w:themeColor="text1"/>
          <w:sz w:val="24"/>
          <w:szCs w:val="24"/>
          <w:lang w:eastAsia="de-DE" w:bidi="en-US"/>
        </w:rPr>
        <w:t>, 760–769.</w:t>
      </w:r>
    </w:p>
    <w:p w14:paraId="39E210B6" w14:textId="6A5AFEEF" w:rsidR="00F2428D" w:rsidRDefault="00F2428D"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5B1052">
        <w:rPr>
          <w:rFonts w:asciiTheme="majorBidi" w:eastAsia="Times New Roman" w:hAnsiTheme="majorBidi" w:cstheme="majorBidi"/>
          <w:snapToGrid w:val="0"/>
          <w:color w:val="000000" w:themeColor="text1"/>
          <w:sz w:val="24"/>
          <w:szCs w:val="24"/>
          <w:lang w:val="fr-FR" w:eastAsia="de-DE" w:bidi="en-US"/>
        </w:rPr>
        <w:t>Haddou</w:t>
      </w:r>
      <w:proofErr w:type="spellEnd"/>
      <w:r w:rsidRPr="005B1052">
        <w:rPr>
          <w:rFonts w:asciiTheme="majorBidi" w:eastAsia="Times New Roman" w:hAnsiTheme="majorBidi" w:cstheme="majorBidi"/>
          <w:snapToGrid w:val="0"/>
          <w:color w:val="000000" w:themeColor="text1"/>
          <w:sz w:val="24"/>
          <w:szCs w:val="24"/>
          <w:lang w:val="fr-FR" w:eastAsia="de-DE" w:bidi="en-US"/>
        </w:rPr>
        <w:t xml:space="preserve"> S., </w:t>
      </w:r>
      <w:proofErr w:type="spellStart"/>
      <w:r w:rsidRPr="005B1052">
        <w:rPr>
          <w:rFonts w:asciiTheme="majorBidi" w:eastAsia="Times New Roman" w:hAnsiTheme="majorBidi" w:cstheme="majorBidi"/>
          <w:snapToGrid w:val="0"/>
          <w:color w:val="000000" w:themeColor="text1"/>
          <w:sz w:val="24"/>
          <w:szCs w:val="24"/>
          <w:lang w:val="fr-FR" w:eastAsia="de-DE" w:bidi="en-US"/>
        </w:rPr>
        <w:t>Mounime</w:t>
      </w:r>
      <w:proofErr w:type="spellEnd"/>
      <w:r w:rsidRPr="005B1052">
        <w:rPr>
          <w:rFonts w:asciiTheme="majorBidi" w:eastAsia="Times New Roman" w:hAnsiTheme="majorBidi" w:cstheme="majorBidi"/>
          <w:snapToGrid w:val="0"/>
          <w:color w:val="000000" w:themeColor="text1"/>
          <w:sz w:val="24"/>
          <w:szCs w:val="24"/>
          <w:lang w:val="fr-FR" w:eastAsia="de-DE" w:bidi="en-US"/>
        </w:rPr>
        <w:t xml:space="preserve"> K., Loukili E. H., Ou-</w:t>
      </w:r>
      <w:proofErr w:type="spellStart"/>
      <w:r w:rsidRPr="005B1052">
        <w:rPr>
          <w:rFonts w:asciiTheme="majorBidi" w:eastAsia="Times New Roman" w:hAnsiTheme="majorBidi" w:cstheme="majorBidi"/>
          <w:snapToGrid w:val="0"/>
          <w:color w:val="000000" w:themeColor="text1"/>
          <w:sz w:val="24"/>
          <w:szCs w:val="24"/>
          <w:lang w:val="fr-FR" w:eastAsia="de-DE" w:bidi="en-US"/>
        </w:rPr>
        <w:t>yahia</w:t>
      </w:r>
      <w:proofErr w:type="spellEnd"/>
      <w:r w:rsidRPr="005B1052">
        <w:rPr>
          <w:rFonts w:asciiTheme="majorBidi" w:eastAsia="Times New Roman" w:hAnsiTheme="majorBidi" w:cstheme="majorBidi"/>
          <w:snapToGrid w:val="0"/>
          <w:color w:val="000000" w:themeColor="text1"/>
          <w:sz w:val="24"/>
          <w:szCs w:val="24"/>
          <w:lang w:val="fr-FR" w:eastAsia="de-DE" w:bidi="en-US"/>
        </w:rPr>
        <w:t xml:space="preserve"> D., </w:t>
      </w:r>
      <w:r w:rsidRPr="005B1052">
        <w:rPr>
          <w:rFonts w:asciiTheme="majorBidi" w:eastAsia="Times New Roman" w:hAnsiTheme="majorBidi" w:cstheme="majorBidi"/>
          <w:i/>
          <w:iCs/>
          <w:snapToGrid w:val="0"/>
          <w:color w:val="000000" w:themeColor="text1"/>
          <w:sz w:val="24"/>
          <w:szCs w:val="24"/>
          <w:lang w:val="fr-FR" w:eastAsia="de-DE" w:bidi="en-US"/>
        </w:rPr>
        <w:t>et al</w:t>
      </w:r>
      <w:r w:rsidRPr="005B1052">
        <w:rPr>
          <w:rFonts w:asciiTheme="majorBidi" w:eastAsia="Times New Roman" w:hAnsiTheme="majorBidi" w:cstheme="majorBidi"/>
          <w:snapToGrid w:val="0"/>
          <w:color w:val="000000" w:themeColor="text1"/>
          <w:sz w:val="24"/>
          <w:szCs w:val="24"/>
          <w:lang w:val="fr-FR" w:eastAsia="de-DE" w:bidi="en-US"/>
        </w:rPr>
        <w:t xml:space="preserve">. </w:t>
      </w:r>
      <w:r w:rsidRPr="00F2428D">
        <w:rPr>
          <w:rFonts w:asciiTheme="majorBidi" w:eastAsia="Times New Roman" w:hAnsiTheme="majorBidi" w:cstheme="majorBidi"/>
          <w:snapToGrid w:val="0"/>
          <w:color w:val="000000" w:themeColor="text1"/>
          <w:sz w:val="24"/>
          <w:szCs w:val="24"/>
          <w:lang w:eastAsia="de-DE" w:bidi="en-US"/>
        </w:rPr>
        <w:t xml:space="preserve">(2023) Investigating the Biological Activities of Moroccan Cannabis Sativa L Seed Extracts: Antimicrobial, Anti-inflammatory, and Antioxidant Effects with Molecular Docking Analysis, </w:t>
      </w:r>
      <w:r w:rsidRPr="00F2428D">
        <w:rPr>
          <w:rFonts w:asciiTheme="majorBidi" w:eastAsia="Times New Roman" w:hAnsiTheme="majorBidi" w:cstheme="majorBidi"/>
          <w:i/>
          <w:iCs/>
          <w:snapToGrid w:val="0"/>
          <w:color w:val="000000" w:themeColor="text1"/>
          <w:sz w:val="24"/>
          <w:szCs w:val="24"/>
          <w:lang w:eastAsia="de-DE" w:bidi="en-US"/>
        </w:rPr>
        <w:t>Mor. J. Chem.,</w:t>
      </w:r>
      <w:r w:rsidRPr="00F2428D">
        <w:rPr>
          <w:rFonts w:asciiTheme="majorBidi" w:eastAsia="Times New Roman" w:hAnsiTheme="majorBidi" w:cstheme="majorBidi"/>
          <w:snapToGrid w:val="0"/>
          <w:color w:val="000000" w:themeColor="text1"/>
          <w:sz w:val="24"/>
          <w:szCs w:val="24"/>
          <w:lang w:eastAsia="de-DE" w:bidi="en-US"/>
        </w:rPr>
        <w:t xml:space="preserve"> 11(4), 1116-1136, </w:t>
      </w:r>
      <w:hyperlink r:id="rId28" w:history="1">
        <w:r w:rsidRPr="00015B51">
          <w:rPr>
            <w:rStyle w:val="Lienhypertexte"/>
            <w:rFonts w:asciiTheme="majorBidi" w:eastAsia="Times New Roman" w:hAnsiTheme="majorBidi" w:cstheme="majorBidi"/>
            <w:snapToGrid w:val="0"/>
            <w:sz w:val="24"/>
            <w:szCs w:val="24"/>
            <w:lang w:eastAsia="de-DE" w:bidi="en-US"/>
          </w:rPr>
          <w:t>https://doi.org/10.48317/IMIST.PRSM/morjchem-v11i04.42100</w:t>
        </w:r>
      </w:hyperlink>
    </w:p>
    <w:p w14:paraId="44092754" w14:textId="66B49C6E" w:rsidR="00130842" w:rsidRPr="006E39FE" w:rsidRDefault="00130842" w:rsidP="00F2428D">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val="fr-MA"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Hammouti B., </w:t>
      </w:r>
      <w:proofErr w:type="spellStart"/>
      <w:r w:rsidRPr="006E39FE">
        <w:rPr>
          <w:rFonts w:asciiTheme="majorBidi" w:eastAsia="Times New Roman" w:hAnsiTheme="majorBidi" w:cstheme="majorBidi"/>
          <w:snapToGrid w:val="0"/>
          <w:color w:val="000000" w:themeColor="text1"/>
          <w:sz w:val="24"/>
          <w:szCs w:val="24"/>
          <w:lang w:eastAsia="de-DE" w:bidi="en-US"/>
        </w:rPr>
        <w:t>Aichouch</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I., </w:t>
      </w:r>
      <w:proofErr w:type="spellStart"/>
      <w:r w:rsidRPr="006E39FE">
        <w:rPr>
          <w:rFonts w:asciiTheme="majorBidi" w:eastAsia="Times New Roman" w:hAnsiTheme="majorBidi" w:cstheme="majorBidi"/>
          <w:snapToGrid w:val="0"/>
          <w:color w:val="000000" w:themeColor="text1"/>
          <w:sz w:val="24"/>
          <w:szCs w:val="24"/>
          <w:lang w:eastAsia="de-DE" w:bidi="en-US"/>
        </w:rPr>
        <w:t>Kachbou</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Y., </w:t>
      </w:r>
      <w:proofErr w:type="spellStart"/>
      <w:r w:rsidRPr="006E39FE">
        <w:rPr>
          <w:rFonts w:asciiTheme="majorBidi" w:eastAsia="Times New Roman" w:hAnsiTheme="majorBidi" w:cstheme="majorBidi"/>
          <w:snapToGrid w:val="0"/>
          <w:color w:val="000000" w:themeColor="text1"/>
          <w:sz w:val="24"/>
          <w:szCs w:val="24"/>
          <w:lang w:eastAsia="de-DE" w:bidi="en-US"/>
        </w:rPr>
        <w:t>Azzaoui</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K., Touzani R. (2025) Bibliometric analysis of global research trends on UMI using Scopus database and VOS viewer from 1987–2024, </w:t>
      </w:r>
      <w:r w:rsidRPr="006E39FE">
        <w:rPr>
          <w:rFonts w:asciiTheme="majorBidi" w:eastAsia="Times New Roman" w:hAnsiTheme="majorBidi" w:cstheme="majorBidi"/>
          <w:i/>
          <w:iCs/>
          <w:snapToGrid w:val="0"/>
          <w:color w:val="000000" w:themeColor="text1"/>
          <w:sz w:val="24"/>
          <w:szCs w:val="24"/>
          <w:lang w:eastAsia="de-DE" w:bidi="en-US"/>
        </w:rPr>
        <w:t xml:space="preserve">J. Mater. </w:t>
      </w:r>
      <w:r w:rsidRPr="006E39FE">
        <w:rPr>
          <w:rFonts w:asciiTheme="majorBidi" w:eastAsia="Times New Roman" w:hAnsiTheme="majorBidi" w:cstheme="majorBidi"/>
          <w:i/>
          <w:iCs/>
          <w:snapToGrid w:val="0"/>
          <w:color w:val="000000" w:themeColor="text1"/>
          <w:sz w:val="24"/>
          <w:szCs w:val="24"/>
          <w:lang w:val="fr-MA" w:eastAsia="de-DE" w:bidi="en-US"/>
        </w:rPr>
        <w:t xml:space="preserve">Environ. </w:t>
      </w:r>
      <w:proofErr w:type="spellStart"/>
      <w:r w:rsidRPr="006E39FE">
        <w:rPr>
          <w:rFonts w:asciiTheme="majorBidi" w:eastAsia="Times New Roman" w:hAnsiTheme="majorBidi" w:cstheme="majorBidi"/>
          <w:i/>
          <w:iCs/>
          <w:snapToGrid w:val="0"/>
          <w:color w:val="000000" w:themeColor="text1"/>
          <w:sz w:val="24"/>
          <w:szCs w:val="24"/>
          <w:lang w:val="fr-MA" w:eastAsia="de-DE" w:bidi="en-US"/>
        </w:rPr>
        <w:t>Sci</w:t>
      </w:r>
      <w:proofErr w:type="spellEnd"/>
      <w:r w:rsidRPr="006E39FE">
        <w:rPr>
          <w:rFonts w:asciiTheme="majorBidi" w:eastAsia="Times New Roman" w:hAnsiTheme="majorBidi" w:cstheme="majorBidi"/>
          <w:i/>
          <w:iCs/>
          <w:snapToGrid w:val="0"/>
          <w:color w:val="000000" w:themeColor="text1"/>
          <w:sz w:val="24"/>
          <w:szCs w:val="24"/>
          <w:lang w:val="fr-MA" w:eastAsia="de-DE" w:bidi="en-US"/>
        </w:rPr>
        <w:t>.</w:t>
      </w:r>
      <w:r w:rsidRPr="006E39FE">
        <w:rPr>
          <w:rFonts w:asciiTheme="majorBidi" w:eastAsia="Times New Roman" w:hAnsiTheme="majorBidi" w:cstheme="majorBidi"/>
          <w:snapToGrid w:val="0"/>
          <w:color w:val="000000" w:themeColor="text1"/>
          <w:sz w:val="24"/>
          <w:szCs w:val="24"/>
          <w:lang w:val="fr-MA" w:eastAsia="de-DE" w:bidi="en-US"/>
        </w:rPr>
        <w:t xml:space="preserve"> 16 (4), 548-561</w:t>
      </w:r>
    </w:p>
    <w:p w14:paraId="376205B6" w14:textId="4CE70507" w:rsidR="00A27092" w:rsidRPr="006E39FE" w:rsidRDefault="00A27092" w:rsidP="0013084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val="fr-MA" w:eastAsia="de-DE" w:bidi="en-US"/>
        </w:rPr>
        <w:t xml:space="preserve">Ihum, T. A., Oledibe, C. F., Kurrah, A. I., &amp; Kayode, E. A. (2024). </w:t>
      </w:r>
      <w:r w:rsidRPr="006E39FE">
        <w:rPr>
          <w:rFonts w:asciiTheme="majorBidi" w:eastAsia="Times New Roman" w:hAnsiTheme="majorBidi" w:cstheme="majorBidi"/>
          <w:snapToGrid w:val="0"/>
          <w:color w:val="000000" w:themeColor="text1"/>
          <w:sz w:val="24"/>
          <w:szCs w:val="24"/>
          <w:lang w:eastAsia="de-DE" w:bidi="en-US"/>
        </w:rPr>
        <w:t xml:space="preserve">Inhibitory activity of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synthesized selenium nanoparticles against molds of groundnut. </w:t>
      </w:r>
      <w:r w:rsidRPr="006E39FE">
        <w:rPr>
          <w:rFonts w:asciiTheme="majorBidi" w:eastAsia="Times New Roman" w:hAnsiTheme="majorBidi" w:cstheme="majorBidi"/>
          <w:i/>
          <w:iCs/>
          <w:snapToGrid w:val="0"/>
          <w:color w:val="000000" w:themeColor="text1"/>
          <w:sz w:val="24"/>
          <w:szCs w:val="24"/>
          <w:lang w:eastAsia="de-DE" w:bidi="en-US"/>
        </w:rPr>
        <w:t>FUDMA Journal of Sciences</w:t>
      </w:r>
      <w:r w:rsidR="00435E74">
        <w:rPr>
          <w:rFonts w:asciiTheme="majorBidi" w:eastAsia="Times New Roman" w:hAnsiTheme="majorBidi" w:cstheme="majorBidi"/>
          <w:snapToGrid w:val="0"/>
          <w:color w:val="000000" w:themeColor="text1"/>
          <w:sz w:val="24"/>
          <w:szCs w:val="24"/>
          <w:lang w:eastAsia="de-DE" w:bidi="en-US"/>
        </w:rPr>
        <w:t xml:space="preserve">, </w:t>
      </w:r>
      <w:r w:rsidR="00435E74" w:rsidRPr="00435E74">
        <w:rPr>
          <w:rFonts w:asciiTheme="majorBidi" w:eastAsia="Times New Roman" w:hAnsiTheme="majorBidi" w:cstheme="majorBidi"/>
          <w:snapToGrid w:val="0"/>
          <w:color w:val="000000" w:themeColor="text1"/>
          <w:sz w:val="24"/>
          <w:szCs w:val="24"/>
          <w:lang w:eastAsia="de-DE" w:bidi="en-US"/>
        </w:rPr>
        <w:t xml:space="preserve">8(3), 242 - 248. </w:t>
      </w:r>
      <w:hyperlink r:id="rId29" w:history="1">
        <w:r w:rsidR="00435E74" w:rsidRPr="00015B51">
          <w:rPr>
            <w:rStyle w:val="Lienhypertexte"/>
            <w:rFonts w:asciiTheme="majorBidi" w:eastAsia="Times New Roman" w:hAnsiTheme="majorBidi" w:cstheme="majorBidi"/>
            <w:snapToGrid w:val="0"/>
            <w:sz w:val="24"/>
            <w:szCs w:val="24"/>
            <w:lang w:eastAsia="de-DE" w:bidi="en-US"/>
          </w:rPr>
          <w:t>https://doi.org/10.33003/fjs-2024-0803-2548</w:t>
        </w:r>
      </w:hyperlink>
      <w:r w:rsidR="00435E74">
        <w:rPr>
          <w:rFonts w:asciiTheme="majorBidi" w:eastAsia="Times New Roman" w:hAnsiTheme="majorBidi" w:cstheme="majorBidi"/>
          <w:snapToGrid w:val="0"/>
          <w:color w:val="000000" w:themeColor="text1"/>
          <w:sz w:val="24"/>
          <w:szCs w:val="24"/>
          <w:lang w:eastAsia="de-DE" w:bidi="en-US"/>
        </w:rPr>
        <w:t xml:space="preserve"> </w:t>
      </w:r>
    </w:p>
    <w:p w14:paraId="2020C90A" w14:textId="44086FC4" w:rsidR="004B1BE1" w:rsidRDefault="004B1BE1"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4B1BE1">
        <w:rPr>
          <w:rFonts w:asciiTheme="majorBidi" w:eastAsia="Times New Roman" w:hAnsiTheme="majorBidi" w:cstheme="majorBidi"/>
          <w:snapToGrid w:val="0"/>
          <w:color w:val="000000" w:themeColor="text1"/>
          <w:sz w:val="24"/>
          <w:szCs w:val="24"/>
          <w:lang w:eastAsia="de-DE" w:bidi="en-US"/>
        </w:rPr>
        <w:t>Lrhoul</w:t>
      </w:r>
      <w:proofErr w:type="spellEnd"/>
      <w:r w:rsidRPr="004B1BE1">
        <w:rPr>
          <w:rFonts w:asciiTheme="majorBidi" w:eastAsia="Times New Roman" w:hAnsiTheme="majorBidi" w:cstheme="majorBidi"/>
          <w:snapToGrid w:val="0"/>
          <w:color w:val="000000" w:themeColor="text1"/>
          <w:sz w:val="24"/>
          <w:szCs w:val="24"/>
          <w:lang w:eastAsia="de-DE" w:bidi="en-US"/>
        </w:rPr>
        <w:t xml:space="preserve"> H., Turki H., Hammouti B. (2023), </w:t>
      </w:r>
      <w:proofErr w:type="spellStart"/>
      <w:r w:rsidRPr="004B1BE1">
        <w:rPr>
          <w:rFonts w:asciiTheme="majorBidi" w:eastAsia="Times New Roman" w:hAnsiTheme="majorBidi" w:cstheme="majorBidi"/>
          <w:snapToGrid w:val="0"/>
          <w:color w:val="000000" w:themeColor="text1"/>
          <w:sz w:val="24"/>
          <w:szCs w:val="24"/>
          <w:lang w:eastAsia="de-DE" w:bidi="en-US"/>
        </w:rPr>
        <w:t>Benammar</w:t>
      </w:r>
      <w:proofErr w:type="spellEnd"/>
      <w:r w:rsidRPr="004B1BE1">
        <w:rPr>
          <w:rFonts w:asciiTheme="majorBidi" w:eastAsia="Times New Roman" w:hAnsiTheme="majorBidi" w:cstheme="majorBidi"/>
          <w:snapToGrid w:val="0"/>
          <w:color w:val="000000" w:themeColor="text1"/>
          <w:sz w:val="24"/>
          <w:szCs w:val="24"/>
          <w:lang w:eastAsia="de-DE" w:bidi="en-US"/>
        </w:rPr>
        <w:t xml:space="preserve"> O., Internationalization of the Moroccan Journal of Chemistry: A bibliometric study, </w:t>
      </w:r>
      <w:proofErr w:type="spellStart"/>
      <w:r w:rsidRPr="004B1BE1">
        <w:rPr>
          <w:rFonts w:asciiTheme="majorBidi" w:eastAsia="Times New Roman" w:hAnsiTheme="majorBidi" w:cstheme="majorBidi"/>
          <w:i/>
          <w:iCs/>
          <w:snapToGrid w:val="0"/>
          <w:color w:val="000000" w:themeColor="text1"/>
          <w:sz w:val="24"/>
          <w:szCs w:val="24"/>
          <w:lang w:eastAsia="de-DE" w:bidi="en-US"/>
        </w:rPr>
        <w:t>Heliyon</w:t>
      </w:r>
      <w:proofErr w:type="spellEnd"/>
      <w:r w:rsidRPr="004B1BE1">
        <w:rPr>
          <w:rFonts w:asciiTheme="majorBidi" w:eastAsia="Times New Roman" w:hAnsiTheme="majorBidi" w:cstheme="majorBidi"/>
          <w:i/>
          <w:iCs/>
          <w:snapToGrid w:val="0"/>
          <w:color w:val="000000" w:themeColor="text1"/>
          <w:sz w:val="24"/>
          <w:szCs w:val="24"/>
          <w:lang w:eastAsia="de-DE" w:bidi="en-US"/>
        </w:rPr>
        <w:t>,</w:t>
      </w:r>
      <w:r w:rsidRPr="004B1BE1">
        <w:rPr>
          <w:rFonts w:asciiTheme="majorBidi" w:eastAsia="Times New Roman" w:hAnsiTheme="majorBidi" w:cstheme="majorBidi"/>
          <w:snapToGrid w:val="0"/>
          <w:color w:val="000000" w:themeColor="text1"/>
          <w:sz w:val="24"/>
          <w:szCs w:val="24"/>
          <w:lang w:eastAsia="de-DE" w:bidi="en-US"/>
        </w:rPr>
        <w:t xml:space="preserve"> 9(5), e15857, ISSN 2405-8440, </w:t>
      </w:r>
      <w:hyperlink r:id="rId30" w:history="1">
        <w:r w:rsidRPr="00015B51">
          <w:rPr>
            <w:rStyle w:val="Lienhypertexte"/>
            <w:rFonts w:asciiTheme="majorBidi" w:eastAsia="Times New Roman" w:hAnsiTheme="majorBidi" w:cstheme="majorBidi"/>
            <w:snapToGrid w:val="0"/>
            <w:sz w:val="24"/>
            <w:szCs w:val="24"/>
            <w:lang w:eastAsia="de-DE" w:bidi="en-US"/>
          </w:rPr>
          <w:t>https://doi.org/10.1016/j.heliyon.2023.e15857</w:t>
        </w:r>
      </w:hyperlink>
    </w:p>
    <w:p w14:paraId="4681F8C0" w14:textId="1FCD4019" w:rsidR="00A27092" w:rsidRPr="006E39FE" w:rsidRDefault="00A27092" w:rsidP="004B1BE1">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Kale, S., Kale, S., &amp; </w:t>
      </w:r>
      <w:proofErr w:type="spellStart"/>
      <w:r w:rsidRPr="006E39FE">
        <w:rPr>
          <w:rFonts w:asciiTheme="majorBidi" w:eastAsia="Times New Roman" w:hAnsiTheme="majorBidi" w:cstheme="majorBidi"/>
          <w:snapToGrid w:val="0"/>
          <w:color w:val="000000" w:themeColor="text1"/>
          <w:sz w:val="24"/>
          <w:szCs w:val="24"/>
          <w:lang w:eastAsia="de-DE" w:bidi="en-US"/>
        </w:rPr>
        <w:t>Dandge</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P. (2020). Structural identification of antibacterial components isolated from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w:t>
      </w:r>
      <w:r w:rsidRPr="006E39FE">
        <w:rPr>
          <w:rFonts w:asciiTheme="majorBidi" w:eastAsia="Times New Roman" w:hAnsiTheme="majorBidi" w:cstheme="majorBidi"/>
          <w:i/>
          <w:iCs/>
          <w:snapToGrid w:val="0"/>
          <w:color w:val="000000" w:themeColor="text1"/>
          <w:sz w:val="24"/>
          <w:szCs w:val="24"/>
          <w:lang w:eastAsia="de-DE" w:bidi="en-US"/>
        </w:rPr>
        <w:t>International Journal of Herbal Medicine, 8</w:t>
      </w:r>
      <w:r w:rsidRPr="006E39FE">
        <w:rPr>
          <w:rFonts w:asciiTheme="majorBidi" w:eastAsia="Times New Roman" w:hAnsiTheme="majorBidi" w:cstheme="majorBidi"/>
          <w:snapToGrid w:val="0"/>
          <w:color w:val="000000" w:themeColor="text1"/>
          <w:sz w:val="24"/>
          <w:szCs w:val="24"/>
          <w:lang w:eastAsia="de-DE" w:bidi="en-US"/>
        </w:rPr>
        <w:t>, 134–142.</w:t>
      </w:r>
    </w:p>
    <w:p w14:paraId="0330AB3B"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Kumar, T., Phogat, P., Sahgal, V., &amp; Jha, R. (2023). Surfactant-mediated modulation of morphology and charge transfer dynamics in tungsten oxide nanoparticles. </w:t>
      </w:r>
      <w:r w:rsidRPr="006E39FE">
        <w:rPr>
          <w:rFonts w:asciiTheme="majorBidi" w:eastAsia="Times New Roman" w:hAnsiTheme="majorBidi" w:cstheme="majorBidi"/>
          <w:i/>
          <w:iCs/>
          <w:snapToGrid w:val="0"/>
          <w:color w:val="000000" w:themeColor="text1"/>
          <w:sz w:val="24"/>
          <w:szCs w:val="24"/>
          <w:lang w:eastAsia="de-DE" w:bidi="en-US"/>
        </w:rPr>
        <w:t>Physica Scripta, 98</w:t>
      </w:r>
      <w:r w:rsidRPr="006E39FE">
        <w:rPr>
          <w:rFonts w:asciiTheme="majorBidi" w:eastAsia="Times New Roman" w:hAnsiTheme="majorBidi" w:cstheme="majorBidi"/>
          <w:snapToGrid w:val="0"/>
          <w:color w:val="000000" w:themeColor="text1"/>
          <w:sz w:val="24"/>
          <w:szCs w:val="24"/>
          <w:lang w:eastAsia="de-DE" w:bidi="en-US"/>
        </w:rPr>
        <w:t>.</w:t>
      </w:r>
    </w:p>
    <w:p w14:paraId="7D25A2DD"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proofErr w:type="spellStart"/>
      <w:r w:rsidRPr="006E39FE">
        <w:rPr>
          <w:rFonts w:asciiTheme="majorBidi" w:eastAsia="Times New Roman" w:hAnsiTheme="majorBidi" w:cstheme="majorBidi"/>
          <w:snapToGrid w:val="0"/>
          <w:color w:val="000000" w:themeColor="text1"/>
          <w:sz w:val="24"/>
          <w:szCs w:val="24"/>
          <w:lang w:eastAsia="de-DE" w:bidi="en-US"/>
        </w:rPr>
        <w:t>Muruganandham</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M., Sivasubramanian, K., Velmurugan, P., Arumugam, N., Almansour, A., Kumar, R. S., Mahalingam, S., &amp; Sivakumar, S. (2023). </w:t>
      </w:r>
      <w:proofErr w:type="spellStart"/>
      <w:r w:rsidRPr="006E39FE">
        <w:rPr>
          <w:rFonts w:asciiTheme="majorBidi" w:eastAsia="Times New Roman" w:hAnsiTheme="majorBidi" w:cstheme="majorBidi"/>
          <w:snapToGrid w:val="0"/>
          <w:color w:val="000000" w:themeColor="text1"/>
          <w:sz w:val="24"/>
          <w:szCs w:val="24"/>
          <w:lang w:eastAsia="de-DE" w:bidi="en-US"/>
        </w:rPr>
        <w:t>Phytocrystallization</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of silver nanoparticles using </w:t>
      </w:r>
      <w:r w:rsidRPr="006E39FE">
        <w:rPr>
          <w:rFonts w:asciiTheme="majorBidi" w:eastAsia="Times New Roman" w:hAnsiTheme="majorBidi" w:cstheme="majorBidi"/>
          <w:i/>
          <w:iCs/>
          <w:snapToGrid w:val="0"/>
          <w:color w:val="000000" w:themeColor="text1"/>
          <w:sz w:val="24"/>
          <w:szCs w:val="24"/>
          <w:lang w:eastAsia="de-DE" w:bidi="en-US"/>
        </w:rPr>
        <w:t>Cassia alata</w:t>
      </w:r>
      <w:r w:rsidRPr="006E39FE">
        <w:rPr>
          <w:rFonts w:asciiTheme="majorBidi" w:eastAsia="Times New Roman" w:hAnsiTheme="majorBidi" w:cstheme="majorBidi"/>
          <w:snapToGrid w:val="0"/>
          <w:color w:val="000000" w:themeColor="text1"/>
          <w:sz w:val="24"/>
          <w:szCs w:val="24"/>
          <w:lang w:eastAsia="de-DE" w:bidi="en-US"/>
        </w:rPr>
        <w:t xml:space="preserve"> flower extract for effective control of fungal skin pathogens. </w:t>
      </w:r>
      <w:r w:rsidRPr="006E39FE">
        <w:rPr>
          <w:rFonts w:asciiTheme="majorBidi" w:eastAsia="Times New Roman" w:hAnsiTheme="majorBidi" w:cstheme="majorBidi"/>
          <w:i/>
          <w:iCs/>
          <w:snapToGrid w:val="0"/>
          <w:color w:val="000000" w:themeColor="text1"/>
          <w:sz w:val="24"/>
          <w:szCs w:val="24"/>
          <w:lang w:eastAsia="de-DE" w:bidi="en-US"/>
        </w:rPr>
        <w:t>Green Processing and Synthesis, 12</w:t>
      </w:r>
      <w:r w:rsidRPr="006E39FE">
        <w:rPr>
          <w:rFonts w:asciiTheme="majorBidi" w:eastAsia="Times New Roman" w:hAnsiTheme="majorBidi" w:cstheme="majorBidi"/>
          <w:snapToGrid w:val="0"/>
          <w:color w:val="000000" w:themeColor="text1"/>
          <w:sz w:val="24"/>
          <w:szCs w:val="24"/>
          <w:lang w:eastAsia="de-DE" w:bidi="en-US"/>
        </w:rPr>
        <w:t>.</w:t>
      </w:r>
    </w:p>
    <w:p w14:paraId="27E5ED7A"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Naseer, M., Aslam, U., Khalid, B., &amp; Chen, B. (2020). Green route to synthesize zinc oxide nanoparticles using leaf extracts of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and </w:t>
      </w:r>
      <w:r w:rsidRPr="006E39FE">
        <w:rPr>
          <w:rFonts w:asciiTheme="majorBidi" w:eastAsia="Times New Roman" w:hAnsiTheme="majorBidi" w:cstheme="majorBidi"/>
          <w:i/>
          <w:iCs/>
          <w:snapToGrid w:val="0"/>
          <w:color w:val="000000" w:themeColor="text1"/>
          <w:sz w:val="24"/>
          <w:szCs w:val="24"/>
          <w:lang w:eastAsia="de-DE" w:bidi="en-US"/>
        </w:rPr>
        <w:t xml:space="preserve">Melia </w:t>
      </w:r>
      <w:proofErr w:type="spellStart"/>
      <w:r w:rsidRPr="006E39FE">
        <w:rPr>
          <w:rFonts w:asciiTheme="majorBidi" w:eastAsia="Times New Roman" w:hAnsiTheme="majorBidi" w:cstheme="majorBidi"/>
          <w:i/>
          <w:iCs/>
          <w:snapToGrid w:val="0"/>
          <w:color w:val="000000" w:themeColor="text1"/>
          <w:sz w:val="24"/>
          <w:szCs w:val="24"/>
          <w:lang w:eastAsia="de-DE" w:bidi="en-US"/>
        </w:rPr>
        <w:t>azadarach</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and their antibacterial potential. </w:t>
      </w:r>
      <w:r w:rsidRPr="006E39FE">
        <w:rPr>
          <w:rFonts w:asciiTheme="majorBidi" w:eastAsia="Times New Roman" w:hAnsiTheme="majorBidi" w:cstheme="majorBidi"/>
          <w:i/>
          <w:iCs/>
          <w:snapToGrid w:val="0"/>
          <w:color w:val="000000" w:themeColor="text1"/>
          <w:sz w:val="24"/>
          <w:szCs w:val="24"/>
          <w:lang w:eastAsia="de-DE" w:bidi="en-US"/>
        </w:rPr>
        <w:t>Scientific Reports, 10</w:t>
      </w:r>
      <w:r w:rsidRPr="006E39FE">
        <w:rPr>
          <w:rFonts w:asciiTheme="majorBidi" w:eastAsia="Times New Roman" w:hAnsiTheme="majorBidi" w:cstheme="majorBidi"/>
          <w:snapToGrid w:val="0"/>
          <w:color w:val="000000" w:themeColor="text1"/>
          <w:sz w:val="24"/>
          <w:szCs w:val="24"/>
          <w:lang w:eastAsia="de-DE" w:bidi="en-US"/>
        </w:rPr>
        <w:t>.</w:t>
      </w:r>
    </w:p>
    <w:p w14:paraId="3D64C6CA" w14:textId="77777777" w:rsidR="000D0583" w:rsidRPr="006E39FE" w:rsidRDefault="000D0583"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N’diaye A.D., Hammouti B., </w:t>
      </w:r>
      <w:proofErr w:type="spellStart"/>
      <w:r w:rsidRPr="006E39FE">
        <w:rPr>
          <w:rFonts w:asciiTheme="majorBidi" w:eastAsia="Times New Roman" w:hAnsiTheme="majorBidi" w:cstheme="majorBidi"/>
          <w:snapToGrid w:val="0"/>
          <w:color w:val="000000" w:themeColor="text1"/>
          <w:sz w:val="24"/>
          <w:szCs w:val="24"/>
          <w:lang w:eastAsia="de-DE" w:bidi="en-US"/>
        </w:rPr>
        <w:t>Nandiyanto</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 B. D., Al </w:t>
      </w:r>
      <w:proofErr w:type="spellStart"/>
      <w:r w:rsidRPr="006E39FE">
        <w:rPr>
          <w:rFonts w:asciiTheme="majorBidi" w:eastAsia="Times New Roman" w:hAnsiTheme="majorBidi" w:cstheme="majorBidi"/>
          <w:snapToGrid w:val="0"/>
          <w:color w:val="000000" w:themeColor="text1"/>
          <w:sz w:val="24"/>
          <w:szCs w:val="24"/>
          <w:lang w:eastAsia="de-DE" w:bidi="en-US"/>
        </w:rPr>
        <w:t>Husaeni</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D. F. (2022), A review of biomaterial as an adsorbent: From the bibliometric literature review, the definition of dyes and adsorbent, the adsorption phenomena and isotherm models, factors affecting the adsorption process, to the use of Typha species waste as a low-cost adsorbent, </w:t>
      </w:r>
      <w:r w:rsidRPr="006E39FE">
        <w:rPr>
          <w:rFonts w:asciiTheme="majorBidi" w:eastAsia="Times New Roman" w:hAnsiTheme="majorBidi" w:cstheme="majorBidi"/>
          <w:i/>
          <w:iCs/>
          <w:snapToGrid w:val="0"/>
          <w:color w:val="000000" w:themeColor="text1"/>
          <w:sz w:val="24"/>
          <w:szCs w:val="24"/>
          <w:lang w:eastAsia="de-DE" w:bidi="en-US"/>
        </w:rPr>
        <w:t xml:space="preserve">Communications in Science and Technology, </w:t>
      </w:r>
      <w:r w:rsidRPr="006E39FE">
        <w:rPr>
          <w:rFonts w:asciiTheme="majorBidi" w:eastAsia="Times New Roman" w:hAnsiTheme="majorBidi" w:cstheme="majorBidi"/>
          <w:snapToGrid w:val="0"/>
          <w:color w:val="000000" w:themeColor="text1"/>
          <w:sz w:val="24"/>
          <w:szCs w:val="24"/>
          <w:lang w:eastAsia="de-DE" w:bidi="en-US"/>
        </w:rPr>
        <w:t>7 No.1, 140-153</w:t>
      </w:r>
    </w:p>
    <w:p w14:paraId="3AD42F2C" w14:textId="505DE69C" w:rsidR="00A27092" w:rsidRPr="006E39FE" w:rsidRDefault="00A27092" w:rsidP="000D0583">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lastRenderedPageBreak/>
        <w:t xml:space="preserve">Owoeye, T. F., </w:t>
      </w:r>
      <w:proofErr w:type="spellStart"/>
      <w:r w:rsidRPr="006E39FE">
        <w:rPr>
          <w:rFonts w:asciiTheme="majorBidi" w:eastAsia="Times New Roman" w:hAnsiTheme="majorBidi" w:cstheme="majorBidi"/>
          <w:snapToGrid w:val="0"/>
          <w:color w:val="000000" w:themeColor="text1"/>
          <w:sz w:val="24"/>
          <w:szCs w:val="24"/>
          <w:lang w:eastAsia="de-DE" w:bidi="en-US"/>
        </w:rPr>
        <w:t>Bamisaye</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 </w:t>
      </w:r>
      <w:proofErr w:type="spellStart"/>
      <w:r w:rsidRPr="006E39FE">
        <w:rPr>
          <w:rFonts w:asciiTheme="majorBidi" w:eastAsia="Times New Roman" w:hAnsiTheme="majorBidi" w:cstheme="majorBidi"/>
          <w:snapToGrid w:val="0"/>
          <w:color w:val="000000" w:themeColor="text1"/>
          <w:sz w:val="24"/>
          <w:szCs w:val="24"/>
          <w:lang w:eastAsia="de-DE" w:bidi="en-US"/>
        </w:rPr>
        <w:t>Eterigho</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E., </w:t>
      </w:r>
      <w:proofErr w:type="spellStart"/>
      <w:r w:rsidRPr="006E39FE">
        <w:rPr>
          <w:rFonts w:asciiTheme="majorBidi" w:eastAsia="Times New Roman" w:hAnsiTheme="majorBidi" w:cstheme="majorBidi"/>
          <w:snapToGrid w:val="0"/>
          <w:color w:val="000000" w:themeColor="text1"/>
          <w:sz w:val="24"/>
          <w:szCs w:val="24"/>
          <w:lang w:eastAsia="de-DE" w:bidi="en-US"/>
        </w:rPr>
        <w:t>Afolalu</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S., Monye, S. I., &amp; Oluwatoyin, O. A. (2024). Eco-friendly synthesis, characterization, and antimicrobial studies of zinc oxide nanoparticles using </w:t>
      </w:r>
      <w:r w:rsidRPr="006E39FE">
        <w:rPr>
          <w:rFonts w:asciiTheme="majorBidi" w:eastAsia="Times New Roman" w:hAnsiTheme="majorBidi" w:cstheme="majorBidi"/>
          <w:i/>
          <w:iCs/>
          <w:snapToGrid w:val="0"/>
          <w:color w:val="000000" w:themeColor="text1"/>
          <w:sz w:val="24"/>
          <w:szCs w:val="24"/>
          <w:lang w:eastAsia="de-DE" w:bidi="en-US"/>
        </w:rPr>
        <w:t>Cassia javanica</w:t>
      </w:r>
      <w:r w:rsidRPr="006E39FE">
        <w:rPr>
          <w:rFonts w:asciiTheme="majorBidi" w:eastAsia="Times New Roman" w:hAnsiTheme="majorBidi" w:cstheme="majorBidi"/>
          <w:snapToGrid w:val="0"/>
          <w:color w:val="000000" w:themeColor="text1"/>
          <w:sz w:val="24"/>
          <w:szCs w:val="24"/>
          <w:lang w:eastAsia="de-DE" w:bidi="en-US"/>
        </w:rPr>
        <w:t xml:space="preserve"> leaf extract. </w:t>
      </w:r>
      <w:r w:rsidRPr="006E39FE">
        <w:rPr>
          <w:rFonts w:asciiTheme="majorBidi" w:eastAsia="Times New Roman" w:hAnsiTheme="majorBidi" w:cstheme="majorBidi"/>
          <w:i/>
          <w:iCs/>
          <w:snapToGrid w:val="0"/>
          <w:color w:val="000000" w:themeColor="text1"/>
          <w:sz w:val="24"/>
          <w:szCs w:val="24"/>
          <w:lang w:eastAsia="de-DE" w:bidi="en-US"/>
        </w:rPr>
        <w:t>2024 International Conference on Science, Engineering and Business for Driving Sustainable Development Goals (SEB4SDG)</w:t>
      </w:r>
      <w:r w:rsidRPr="006E39FE">
        <w:rPr>
          <w:rFonts w:asciiTheme="majorBidi" w:eastAsia="Times New Roman" w:hAnsiTheme="majorBidi" w:cstheme="majorBidi"/>
          <w:snapToGrid w:val="0"/>
          <w:color w:val="000000" w:themeColor="text1"/>
          <w:sz w:val="24"/>
          <w:szCs w:val="24"/>
          <w:lang w:eastAsia="de-DE" w:bidi="en-US"/>
        </w:rPr>
        <w:t>, 1–8.</w:t>
      </w:r>
    </w:p>
    <w:p w14:paraId="79227A41"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Parashar, M., Shukla, V., &amp; Singh, R. (2020). Metal oxides nanoparticles via sol–gel method: A review on synthesis, characterization, and applications. </w:t>
      </w:r>
      <w:r w:rsidRPr="006E39FE">
        <w:rPr>
          <w:rFonts w:asciiTheme="majorBidi" w:eastAsia="Times New Roman" w:hAnsiTheme="majorBidi" w:cstheme="majorBidi"/>
          <w:i/>
          <w:iCs/>
          <w:snapToGrid w:val="0"/>
          <w:color w:val="000000" w:themeColor="text1"/>
          <w:sz w:val="24"/>
          <w:szCs w:val="24"/>
          <w:lang w:eastAsia="de-DE" w:bidi="en-US"/>
        </w:rPr>
        <w:t>Journal of Materials Science: Materials in Electronics, 31</w:t>
      </w:r>
      <w:r w:rsidRPr="006E39FE">
        <w:rPr>
          <w:rFonts w:asciiTheme="majorBidi" w:eastAsia="Times New Roman" w:hAnsiTheme="majorBidi" w:cstheme="majorBidi"/>
          <w:snapToGrid w:val="0"/>
          <w:color w:val="000000" w:themeColor="text1"/>
          <w:sz w:val="24"/>
          <w:szCs w:val="24"/>
          <w:lang w:eastAsia="de-DE" w:bidi="en-US"/>
        </w:rPr>
        <w:t>, 3729–3749.</w:t>
      </w:r>
    </w:p>
    <w:p w14:paraId="19D9CA26" w14:textId="53CAF5B3" w:rsidR="0011501E" w:rsidRDefault="0011501E"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11501E">
        <w:rPr>
          <w:rFonts w:asciiTheme="majorBidi" w:eastAsia="Times New Roman" w:hAnsiTheme="majorBidi" w:cstheme="majorBidi"/>
          <w:snapToGrid w:val="0"/>
          <w:color w:val="000000" w:themeColor="text1"/>
          <w:sz w:val="24"/>
          <w:szCs w:val="24"/>
          <w:lang w:eastAsia="de-DE" w:bidi="en-US"/>
        </w:rPr>
        <w:t xml:space="preserve">Passas I. </w:t>
      </w:r>
      <w:r>
        <w:rPr>
          <w:rFonts w:asciiTheme="majorBidi" w:eastAsia="Times New Roman" w:hAnsiTheme="majorBidi" w:cstheme="majorBidi"/>
          <w:snapToGrid w:val="0"/>
          <w:color w:val="000000" w:themeColor="text1"/>
          <w:sz w:val="24"/>
          <w:szCs w:val="24"/>
          <w:lang w:eastAsia="de-DE" w:bidi="en-US"/>
        </w:rPr>
        <w:t>(</w:t>
      </w:r>
      <w:r w:rsidRPr="0011501E">
        <w:rPr>
          <w:rFonts w:asciiTheme="majorBidi" w:eastAsia="Times New Roman" w:hAnsiTheme="majorBidi" w:cstheme="majorBidi"/>
          <w:snapToGrid w:val="0"/>
          <w:color w:val="000000" w:themeColor="text1"/>
          <w:sz w:val="24"/>
          <w:szCs w:val="24"/>
          <w:lang w:eastAsia="de-DE" w:bidi="en-US"/>
        </w:rPr>
        <w:t>2024</w:t>
      </w:r>
      <w:r>
        <w:rPr>
          <w:rFonts w:asciiTheme="majorBidi" w:eastAsia="Times New Roman" w:hAnsiTheme="majorBidi" w:cstheme="majorBidi"/>
          <w:snapToGrid w:val="0"/>
          <w:color w:val="000000" w:themeColor="text1"/>
          <w:sz w:val="24"/>
          <w:szCs w:val="24"/>
          <w:lang w:eastAsia="de-DE" w:bidi="en-US"/>
        </w:rPr>
        <w:t>).</w:t>
      </w:r>
      <w:r w:rsidRPr="0011501E">
        <w:rPr>
          <w:rFonts w:asciiTheme="majorBidi" w:eastAsia="Times New Roman" w:hAnsiTheme="majorBidi" w:cstheme="majorBidi"/>
          <w:snapToGrid w:val="0"/>
          <w:color w:val="000000" w:themeColor="text1"/>
          <w:sz w:val="24"/>
          <w:szCs w:val="24"/>
          <w:lang w:eastAsia="de-DE" w:bidi="en-US"/>
        </w:rPr>
        <w:t xml:space="preserve"> Bibliometric Analysis: The Main Steps. </w:t>
      </w:r>
      <w:r w:rsidRPr="0011501E">
        <w:rPr>
          <w:rFonts w:asciiTheme="majorBidi" w:eastAsia="Times New Roman" w:hAnsiTheme="majorBidi" w:cstheme="majorBidi"/>
          <w:i/>
          <w:iCs/>
          <w:snapToGrid w:val="0"/>
          <w:color w:val="000000" w:themeColor="text1"/>
          <w:sz w:val="24"/>
          <w:szCs w:val="24"/>
          <w:lang w:eastAsia="de-DE" w:bidi="en-US"/>
        </w:rPr>
        <w:t>Encyclopedia.</w:t>
      </w:r>
      <w:r w:rsidRPr="0011501E">
        <w:rPr>
          <w:rFonts w:asciiTheme="majorBidi" w:eastAsia="Times New Roman" w:hAnsiTheme="majorBidi" w:cstheme="majorBidi"/>
          <w:snapToGrid w:val="0"/>
          <w:color w:val="000000" w:themeColor="text1"/>
          <w:sz w:val="24"/>
          <w:szCs w:val="24"/>
          <w:lang w:eastAsia="de-DE" w:bidi="en-US"/>
        </w:rPr>
        <w:t xml:space="preserve"> 4(2)</w:t>
      </w:r>
      <w:r>
        <w:rPr>
          <w:rFonts w:asciiTheme="majorBidi" w:eastAsia="Times New Roman" w:hAnsiTheme="majorBidi" w:cstheme="majorBidi"/>
          <w:snapToGrid w:val="0"/>
          <w:color w:val="000000" w:themeColor="text1"/>
          <w:sz w:val="24"/>
          <w:szCs w:val="24"/>
          <w:lang w:eastAsia="de-DE" w:bidi="en-US"/>
        </w:rPr>
        <w:t xml:space="preserve">, </w:t>
      </w:r>
      <w:r w:rsidRPr="0011501E">
        <w:rPr>
          <w:rFonts w:asciiTheme="majorBidi" w:eastAsia="Times New Roman" w:hAnsiTheme="majorBidi" w:cstheme="majorBidi"/>
          <w:snapToGrid w:val="0"/>
          <w:color w:val="000000" w:themeColor="text1"/>
          <w:sz w:val="24"/>
          <w:szCs w:val="24"/>
          <w:lang w:eastAsia="de-DE" w:bidi="en-US"/>
        </w:rPr>
        <w:t xml:space="preserve">1014-1025. </w:t>
      </w:r>
      <w:hyperlink r:id="rId31" w:history="1">
        <w:r w:rsidRPr="00015B51">
          <w:rPr>
            <w:rStyle w:val="Lienhypertexte"/>
            <w:rFonts w:asciiTheme="majorBidi" w:eastAsia="Times New Roman" w:hAnsiTheme="majorBidi" w:cstheme="majorBidi"/>
            <w:snapToGrid w:val="0"/>
            <w:sz w:val="24"/>
            <w:szCs w:val="24"/>
            <w:lang w:eastAsia="de-DE" w:bidi="en-US"/>
          </w:rPr>
          <w:t>https://doi.org/10.3390/encyclopedia4020065</w:t>
        </w:r>
      </w:hyperlink>
      <w:r>
        <w:rPr>
          <w:rFonts w:asciiTheme="majorBidi" w:eastAsia="Times New Roman" w:hAnsiTheme="majorBidi" w:cstheme="majorBidi"/>
          <w:snapToGrid w:val="0"/>
          <w:color w:val="000000" w:themeColor="text1"/>
          <w:sz w:val="24"/>
          <w:szCs w:val="24"/>
          <w:lang w:eastAsia="de-DE" w:bidi="en-US"/>
        </w:rPr>
        <w:t xml:space="preserve"> </w:t>
      </w:r>
    </w:p>
    <w:p w14:paraId="3AB9168F" w14:textId="15668A71" w:rsidR="00A27092" w:rsidRPr="006E39FE" w:rsidRDefault="00A27092" w:rsidP="0011501E">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Popov, A., Han, B., Ermakov, A., Gorshkov, A., Zhukovskaya, E., &amp; Smirnov, V. (2020). PVP-stabilized tungsten oxide nanoparticles: pH-sensitive anti-cancer platform with high cytotoxicity. </w:t>
      </w:r>
      <w:r w:rsidRPr="006E39FE">
        <w:rPr>
          <w:rFonts w:asciiTheme="majorBidi" w:eastAsia="Times New Roman" w:hAnsiTheme="majorBidi" w:cstheme="majorBidi"/>
          <w:i/>
          <w:iCs/>
          <w:snapToGrid w:val="0"/>
          <w:color w:val="000000" w:themeColor="text1"/>
          <w:sz w:val="24"/>
          <w:szCs w:val="24"/>
          <w:lang w:eastAsia="de-DE" w:bidi="en-US"/>
        </w:rPr>
        <w:t>Materials Science &amp; Engineering C, 108</w:t>
      </w:r>
      <w:r w:rsidRPr="006E39FE">
        <w:rPr>
          <w:rFonts w:asciiTheme="majorBidi" w:eastAsia="Times New Roman" w:hAnsiTheme="majorBidi" w:cstheme="majorBidi"/>
          <w:snapToGrid w:val="0"/>
          <w:color w:val="000000" w:themeColor="text1"/>
          <w:sz w:val="24"/>
          <w:szCs w:val="24"/>
          <w:lang w:eastAsia="de-DE" w:bidi="en-US"/>
        </w:rPr>
        <w:t>, 110494.</w:t>
      </w:r>
    </w:p>
    <w:p w14:paraId="69A34B08" w14:textId="77777777" w:rsidR="00A27092" w:rsidRPr="006E39FE" w:rsidRDefault="00A27092"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val="fr-MA"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Tabrez, S., Rahman, F., Ali, R., </w:t>
      </w:r>
      <w:proofErr w:type="spellStart"/>
      <w:r w:rsidRPr="006E39FE">
        <w:rPr>
          <w:rFonts w:asciiTheme="majorBidi" w:eastAsia="Times New Roman" w:hAnsiTheme="majorBidi" w:cstheme="majorBidi"/>
          <w:snapToGrid w:val="0"/>
          <w:color w:val="000000" w:themeColor="text1"/>
          <w:sz w:val="24"/>
          <w:szCs w:val="24"/>
          <w:lang w:eastAsia="de-DE" w:bidi="en-US"/>
        </w:rPr>
        <w:t>Alouffi</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 Alshehri, B., Alshammari, F., </w:t>
      </w:r>
      <w:proofErr w:type="spellStart"/>
      <w:r w:rsidRPr="006E39FE">
        <w:rPr>
          <w:rFonts w:asciiTheme="majorBidi" w:eastAsia="Times New Roman" w:hAnsiTheme="majorBidi" w:cstheme="majorBidi"/>
          <w:snapToGrid w:val="0"/>
          <w:color w:val="000000" w:themeColor="text1"/>
          <w:sz w:val="24"/>
          <w:szCs w:val="24"/>
          <w:lang w:eastAsia="de-DE" w:bidi="en-US"/>
        </w:rPr>
        <w:t>Alaidarous</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M. A., </w:t>
      </w:r>
      <w:proofErr w:type="spellStart"/>
      <w:r w:rsidRPr="006E39FE">
        <w:rPr>
          <w:rFonts w:asciiTheme="majorBidi" w:eastAsia="Times New Roman" w:hAnsiTheme="majorBidi" w:cstheme="majorBidi"/>
          <w:snapToGrid w:val="0"/>
          <w:color w:val="000000" w:themeColor="text1"/>
          <w:sz w:val="24"/>
          <w:szCs w:val="24"/>
          <w:lang w:eastAsia="de-DE" w:bidi="en-US"/>
        </w:rPr>
        <w:t>Banawas</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S. S., Bin </w:t>
      </w:r>
      <w:proofErr w:type="spellStart"/>
      <w:r w:rsidRPr="006E39FE">
        <w:rPr>
          <w:rFonts w:asciiTheme="majorBidi" w:eastAsia="Times New Roman" w:hAnsiTheme="majorBidi" w:cstheme="majorBidi"/>
          <w:snapToGrid w:val="0"/>
          <w:color w:val="000000" w:themeColor="text1"/>
          <w:sz w:val="24"/>
          <w:szCs w:val="24"/>
          <w:lang w:eastAsia="de-DE" w:bidi="en-US"/>
        </w:rPr>
        <w:t>Dukhyil</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 B., &amp; Rub, A. (2021). Assessment of the antileishmanial potential of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leaf extract. </w:t>
      </w:r>
      <w:r w:rsidRPr="006E39FE">
        <w:rPr>
          <w:rFonts w:asciiTheme="majorBidi" w:eastAsia="Times New Roman" w:hAnsiTheme="majorBidi" w:cstheme="majorBidi"/>
          <w:i/>
          <w:iCs/>
          <w:snapToGrid w:val="0"/>
          <w:color w:val="000000" w:themeColor="text1"/>
          <w:sz w:val="24"/>
          <w:szCs w:val="24"/>
          <w:lang w:val="fr-MA" w:eastAsia="de-DE" w:bidi="en-US"/>
        </w:rPr>
        <w:t>ACS Omega, 6</w:t>
      </w:r>
      <w:r w:rsidRPr="006E39FE">
        <w:rPr>
          <w:rFonts w:asciiTheme="majorBidi" w:eastAsia="Times New Roman" w:hAnsiTheme="majorBidi" w:cstheme="majorBidi"/>
          <w:snapToGrid w:val="0"/>
          <w:color w:val="000000" w:themeColor="text1"/>
          <w:sz w:val="24"/>
          <w:szCs w:val="24"/>
          <w:lang w:val="fr-MA" w:eastAsia="de-DE" w:bidi="en-US"/>
        </w:rPr>
        <w:t>, 2318–2327.</w:t>
      </w:r>
    </w:p>
    <w:p w14:paraId="362222A6" w14:textId="69BF92F5" w:rsidR="003E6D3B" w:rsidRPr="006E39FE" w:rsidRDefault="003E6D3B" w:rsidP="00E07582">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val="fr-FR" w:eastAsia="de-DE" w:bidi="en-US"/>
        </w:rPr>
      </w:pPr>
      <w:proofErr w:type="spellStart"/>
      <w:r w:rsidRPr="006E39FE">
        <w:rPr>
          <w:rFonts w:asciiTheme="majorBidi" w:eastAsia="Times New Roman" w:hAnsiTheme="majorBidi" w:cstheme="majorBidi"/>
          <w:snapToGrid w:val="0"/>
          <w:color w:val="000000" w:themeColor="text1"/>
          <w:sz w:val="24"/>
          <w:szCs w:val="24"/>
          <w:lang w:val="fr-FR" w:eastAsia="de-DE" w:bidi="en-US"/>
        </w:rPr>
        <w:t>Taibi</w:t>
      </w:r>
      <w:proofErr w:type="spellEnd"/>
      <w:r w:rsidRPr="006E39FE">
        <w:rPr>
          <w:rFonts w:asciiTheme="majorBidi" w:eastAsia="Times New Roman" w:hAnsiTheme="majorBidi" w:cstheme="majorBidi"/>
          <w:snapToGrid w:val="0"/>
          <w:color w:val="000000" w:themeColor="text1"/>
          <w:sz w:val="24"/>
          <w:szCs w:val="24"/>
          <w:lang w:val="fr-FR" w:eastAsia="de-DE" w:bidi="en-US"/>
        </w:rPr>
        <w:t xml:space="preserve"> M</w:t>
      </w:r>
      <w:r w:rsidR="00D23858" w:rsidRPr="006E39FE">
        <w:rPr>
          <w:rFonts w:asciiTheme="majorBidi" w:eastAsia="Times New Roman" w:hAnsiTheme="majorBidi" w:cstheme="majorBidi"/>
          <w:snapToGrid w:val="0"/>
          <w:color w:val="000000" w:themeColor="text1"/>
          <w:sz w:val="24"/>
          <w:szCs w:val="24"/>
          <w:lang w:val="fr-FR" w:eastAsia="de-DE" w:bidi="en-US"/>
        </w:rPr>
        <w:t>.</w:t>
      </w:r>
      <w:r w:rsidRPr="006E39FE">
        <w:rPr>
          <w:rFonts w:asciiTheme="majorBidi" w:eastAsia="Times New Roman" w:hAnsiTheme="majorBidi" w:cstheme="majorBidi"/>
          <w:snapToGrid w:val="0"/>
          <w:color w:val="000000" w:themeColor="text1"/>
          <w:sz w:val="24"/>
          <w:szCs w:val="24"/>
          <w:lang w:val="fr-FR" w:eastAsia="de-DE" w:bidi="en-US"/>
        </w:rPr>
        <w:t xml:space="preserve">, </w:t>
      </w:r>
      <w:proofErr w:type="spellStart"/>
      <w:r w:rsidRPr="006E39FE">
        <w:rPr>
          <w:rFonts w:asciiTheme="majorBidi" w:eastAsia="Times New Roman" w:hAnsiTheme="majorBidi" w:cstheme="majorBidi"/>
          <w:snapToGrid w:val="0"/>
          <w:color w:val="000000" w:themeColor="text1"/>
          <w:sz w:val="24"/>
          <w:szCs w:val="24"/>
          <w:lang w:val="fr-FR" w:eastAsia="de-DE" w:bidi="en-US"/>
        </w:rPr>
        <w:t>Elbouzidi</w:t>
      </w:r>
      <w:proofErr w:type="spellEnd"/>
      <w:r w:rsidRPr="006E39FE">
        <w:rPr>
          <w:rFonts w:asciiTheme="majorBidi" w:eastAsia="Times New Roman" w:hAnsiTheme="majorBidi" w:cstheme="majorBidi"/>
          <w:snapToGrid w:val="0"/>
          <w:color w:val="000000" w:themeColor="text1"/>
          <w:sz w:val="24"/>
          <w:szCs w:val="24"/>
          <w:lang w:val="fr-FR" w:eastAsia="de-DE" w:bidi="en-US"/>
        </w:rPr>
        <w:t xml:space="preserve"> A</w:t>
      </w:r>
      <w:r w:rsidR="00D23858" w:rsidRPr="006E39FE">
        <w:rPr>
          <w:rFonts w:asciiTheme="majorBidi" w:eastAsia="Times New Roman" w:hAnsiTheme="majorBidi" w:cstheme="majorBidi"/>
          <w:snapToGrid w:val="0"/>
          <w:color w:val="000000" w:themeColor="text1"/>
          <w:sz w:val="24"/>
          <w:szCs w:val="24"/>
          <w:lang w:val="fr-FR" w:eastAsia="de-DE" w:bidi="en-US"/>
        </w:rPr>
        <w:t>.</w:t>
      </w:r>
      <w:r w:rsidRPr="006E39FE">
        <w:rPr>
          <w:rFonts w:asciiTheme="majorBidi" w:eastAsia="Times New Roman" w:hAnsiTheme="majorBidi" w:cstheme="majorBidi"/>
          <w:snapToGrid w:val="0"/>
          <w:color w:val="000000" w:themeColor="text1"/>
          <w:sz w:val="24"/>
          <w:szCs w:val="24"/>
          <w:lang w:val="fr-FR" w:eastAsia="de-DE" w:bidi="en-US"/>
        </w:rPr>
        <w:t xml:space="preserve">, </w:t>
      </w:r>
      <w:proofErr w:type="spellStart"/>
      <w:r w:rsidRPr="006E39FE">
        <w:rPr>
          <w:rFonts w:asciiTheme="majorBidi" w:eastAsia="Times New Roman" w:hAnsiTheme="majorBidi" w:cstheme="majorBidi"/>
          <w:snapToGrid w:val="0"/>
          <w:color w:val="000000" w:themeColor="text1"/>
          <w:sz w:val="24"/>
          <w:szCs w:val="24"/>
          <w:lang w:val="fr-FR" w:eastAsia="de-DE" w:bidi="en-US"/>
        </w:rPr>
        <w:t>Haddou</w:t>
      </w:r>
      <w:proofErr w:type="spellEnd"/>
      <w:r w:rsidRPr="006E39FE">
        <w:rPr>
          <w:rFonts w:asciiTheme="majorBidi" w:eastAsia="Times New Roman" w:hAnsiTheme="majorBidi" w:cstheme="majorBidi"/>
          <w:snapToGrid w:val="0"/>
          <w:color w:val="000000" w:themeColor="text1"/>
          <w:sz w:val="24"/>
          <w:szCs w:val="24"/>
          <w:lang w:val="fr-FR" w:eastAsia="de-DE" w:bidi="en-US"/>
        </w:rPr>
        <w:t xml:space="preserve"> M</w:t>
      </w:r>
      <w:r w:rsidR="00D23858" w:rsidRPr="006E39FE">
        <w:rPr>
          <w:rFonts w:asciiTheme="majorBidi" w:eastAsia="Times New Roman" w:hAnsiTheme="majorBidi" w:cstheme="majorBidi"/>
          <w:snapToGrid w:val="0"/>
          <w:color w:val="000000" w:themeColor="text1"/>
          <w:sz w:val="24"/>
          <w:szCs w:val="24"/>
          <w:lang w:val="fr-FR" w:eastAsia="de-DE" w:bidi="en-US"/>
        </w:rPr>
        <w:t>.</w:t>
      </w:r>
      <w:r w:rsidRPr="006E39FE">
        <w:rPr>
          <w:rFonts w:asciiTheme="majorBidi" w:eastAsia="Times New Roman" w:hAnsiTheme="majorBidi" w:cstheme="majorBidi"/>
          <w:snapToGrid w:val="0"/>
          <w:color w:val="000000" w:themeColor="text1"/>
          <w:sz w:val="24"/>
          <w:szCs w:val="24"/>
          <w:lang w:val="fr-FR" w:eastAsia="de-DE" w:bidi="en-US"/>
        </w:rPr>
        <w:t xml:space="preserve">, et al. </w:t>
      </w:r>
      <w:r w:rsidRPr="006E39FE">
        <w:rPr>
          <w:rFonts w:asciiTheme="majorBidi" w:eastAsia="Times New Roman" w:hAnsiTheme="majorBidi" w:cstheme="majorBidi"/>
          <w:snapToGrid w:val="0"/>
          <w:color w:val="000000" w:themeColor="text1"/>
          <w:sz w:val="24"/>
          <w:szCs w:val="24"/>
          <w:lang w:eastAsia="de-DE" w:bidi="en-US"/>
        </w:rPr>
        <w:t xml:space="preserve">(2024). Chemical Profiling, Antibacterial Efficacy, and Synergistic Actions of </w:t>
      </w:r>
      <w:proofErr w:type="spellStart"/>
      <w:r w:rsidRPr="006E39FE">
        <w:rPr>
          <w:rFonts w:asciiTheme="majorBidi" w:eastAsia="Times New Roman" w:hAnsiTheme="majorBidi" w:cstheme="majorBidi"/>
          <w:snapToGrid w:val="0"/>
          <w:color w:val="000000" w:themeColor="text1"/>
          <w:sz w:val="24"/>
          <w:szCs w:val="24"/>
          <w:lang w:eastAsia="de-DE" w:bidi="en-US"/>
        </w:rPr>
        <w:t>Ptychotis</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w:t>
      </w:r>
      <w:proofErr w:type="spellStart"/>
      <w:r w:rsidRPr="006E39FE">
        <w:rPr>
          <w:rFonts w:asciiTheme="majorBidi" w:eastAsia="Times New Roman" w:hAnsiTheme="majorBidi" w:cstheme="majorBidi"/>
          <w:snapToGrid w:val="0"/>
          <w:color w:val="000000" w:themeColor="text1"/>
          <w:sz w:val="24"/>
          <w:szCs w:val="24"/>
          <w:lang w:eastAsia="de-DE" w:bidi="en-US"/>
        </w:rPr>
        <w:t>verticillata</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w:t>
      </w:r>
      <w:proofErr w:type="spellStart"/>
      <w:r w:rsidRPr="006E39FE">
        <w:rPr>
          <w:rFonts w:asciiTheme="majorBidi" w:eastAsia="Times New Roman" w:hAnsiTheme="majorBidi" w:cstheme="majorBidi"/>
          <w:snapToGrid w:val="0"/>
          <w:color w:val="000000" w:themeColor="text1"/>
          <w:sz w:val="24"/>
          <w:szCs w:val="24"/>
          <w:lang w:eastAsia="de-DE" w:bidi="en-US"/>
        </w:rPr>
        <w:t>Duby</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Essential Oil in Combination with Conventional Antibiotics. </w:t>
      </w:r>
      <w:r w:rsidRPr="006E39FE">
        <w:rPr>
          <w:rFonts w:asciiTheme="majorBidi" w:eastAsia="Times New Roman" w:hAnsiTheme="majorBidi" w:cstheme="majorBidi"/>
          <w:i/>
          <w:iCs/>
          <w:snapToGrid w:val="0"/>
          <w:color w:val="000000" w:themeColor="text1"/>
          <w:sz w:val="24"/>
          <w:szCs w:val="24"/>
          <w:lang w:val="fr-FR" w:eastAsia="de-DE" w:bidi="en-US"/>
        </w:rPr>
        <w:t>Natural Product Communications.</w:t>
      </w:r>
      <w:r w:rsidRPr="006E39FE">
        <w:rPr>
          <w:rFonts w:asciiTheme="majorBidi" w:eastAsia="Times New Roman" w:hAnsiTheme="majorBidi" w:cstheme="majorBidi"/>
          <w:snapToGrid w:val="0"/>
          <w:color w:val="000000" w:themeColor="text1"/>
          <w:sz w:val="24"/>
          <w:szCs w:val="24"/>
          <w:lang w:val="fr-FR" w:eastAsia="de-DE" w:bidi="en-US"/>
        </w:rPr>
        <w:t xml:space="preserve"> 19(1). </w:t>
      </w:r>
      <w:proofErr w:type="gramStart"/>
      <w:r w:rsidRPr="006E39FE">
        <w:rPr>
          <w:rFonts w:asciiTheme="majorBidi" w:eastAsia="Times New Roman" w:hAnsiTheme="majorBidi" w:cstheme="majorBidi"/>
          <w:snapToGrid w:val="0"/>
          <w:color w:val="0000FF"/>
          <w:sz w:val="24"/>
          <w:szCs w:val="24"/>
          <w:lang w:val="fr-FR" w:eastAsia="de-DE" w:bidi="en-US"/>
        </w:rPr>
        <w:t>doi:</w:t>
      </w:r>
      <w:proofErr w:type="gramEnd"/>
      <w:r w:rsidRPr="006E39FE">
        <w:rPr>
          <w:rFonts w:asciiTheme="majorBidi" w:eastAsia="Times New Roman" w:hAnsiTheme="majorBidi" w:cstheme="majorBidi"/>
          <w:snapToGrid w:val="0"/>
          <w:color w:val="0000FF"/>
          <w:sz w:val="24"/>
          <w:szCs w:val="24"/>
          <w:lang w:val="fr-FR" w:eastAsia="de-DE" w:bidi="en-US"/>
        </w:rPr>
        <w:t xml:space="preserve">10.1177/1934578X231222785 </w:t>
      </w:r>
    </w:p>
    <w:p w14:paraId="38825F01" w14:textId="5AF2F808" w:rsidR="00A27092" w:rsidRPr="006E39FE" w:rsidRDefault="00A27092" w:rsidP="003E6D3B">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val="fr-FR" w:eastAsia="de-DE" w:bidi="en-US"/>
        </w:rPr>
        <w:t xml:space="preserve">Tariq, A., Zubair, S., &amp; Ali, M. (2024). </w:t>
      </w:r>
      <w:r w:rsidRPr="006E39FE">
        <w:rPr>
          <w:rFonts w:asciiTheme="majorBidi" w:eastAsia="Times New Roman" w:hAnsiTheme="majorBidi" w:cstheme="majorBidi"/>
          <w:snapToGrid w:val="0"/>
          <w:color w:val="000000" w:themeColor="text1"/>
          <w:sz w:val="24"/>
          <w:szCs w:val="24"/>
          <w:lang w:eastAsia="de-DE" w:bidi="en-US"/>
        </w:rPr>
        <w:t xml:space="preserve">XRD analysis of green synthesized tungsten oxide nanoparticles. </w:t>
      </w:r>
      <w:r w:rsidRPr="006E39FE">
        <w:rPr>
          <w:rFonts w:asciiTheme="majorBidi" w:eastAsia="Times New Roman" w:hAnsiTheme="majorBidi" w:cstheme="majorBidi"/>
          <w:i/>
          <w:iCs/>
          <w:snapToGrid w:val="0"/>
          <w:color w:val="000000" w:themeColor="text1"/>
          <w:sz w:val="24"/>
          <w:szCs w:val="24"/>
          <w:lang w:eastAsia="de-DE" w:bidi="en-US"/>
        </w:rPr>
        <w:t>Materials Chemistry and Physics</w:t>
      </w:r>
      <w:r w:rsidRPr="006E39FE">
        <w:rPr>
          <w:rFonts w:asciiTheme="majorBidi" w:eastAsia="Times New Roman" w:hAnsiTheme="majorBidi" w:cstheme="majorBidi"/>
          <w:snapToGrid w:val="0"/>
          <w:color w:val="000000" w:themeColor="text1"/>
          <w:sz w:val="24"/>
          <w:szCs w:val="24"/>
          <w:lang w:eastAsia="de-DE" w:bidi="en-US"/>
        </w:rPr>
        <w:t>.</w:t>
      </w:r>
    </w:p>
    <w:p w14:paraId="0C705A17" w14:textId="2BD9CD1F" w:rsidR="00D975D6" w:rsidRPr="006E39FE" w:rsidRDefault="00A27092" w:rsidP="00E07582">
      <w:pPr>
        <w:widowControl w:val="0"/>
        <w:autoSpaceDE w:val="0"/>
        <w:autoSpaceDN w:val="0"/>
        <w:bidi w:val="0"/>
        <w:adjustRightInd w:val="0"/>
        <w:spacing w:after="0"/>
        <w:ind w:left="709" w:hanging="567"/>
        <w:jc w:val="both"/>
        <w:rPr>
          <w:rFonts w:asciiTheme="majorBidi" w:hAnsiTheme="majorBidi" w:cstheme="majorBidi"/>
          <w:sz w:val="36"/>
          <w:szCs w:val="36"/>
        </w:rPr>
      </w:pPr>
      <w:r w:rsidRPr="006E39FE">
        <w:rPr>
          <w:rFonts w:asciiTheme="majorBidi" w:eastAsia="Times New Roman" w:hAnsiTheme="majorBidi" w:cstheme="majorBidi"/>
          <w:snapToGrid w:val="0"/>
          <w:color w:val="000000" w:themeColor="text1"/>
          <w:sz w:val="24"/>
          <w:szCs w:val="24"/>
          <w:lang w:eastAsia="de-DE" w:bidi="en-US"/>
        </w:rPr>
        <w:t xml:space="preserve">Veeramani, C., </w:t>
      </w:r>
      <w:proofErr w:type="spellStart"/>
      <w:r w:rsidRPr="006E39FE">
        <w:rPr>
          <w:rFonts w:asciiTheme="majorBidi" w:eastAsia="Times New Roman" w:hAnsiTheme="majorBidi" w:cstheme="majorBidi"/>
          <w:snapToGrid w:val="0"/>
          <w:color w:val="000000" w:themeColor="text1"/>
          <w:sz w:val="24"/>
          <w:szCs w:val="24"/>
          <w:lang w:eastAsia="de-DE" w:bidi="en-US"/>
        </w:rPr>
        <w:t>Newehy</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A. S. E., </w:t>
      </w:r>
      <w:proofErr w:type="spellStart"/>
      <w:r w:rsidRPr="006E39FE">
        <w:rPr>
          <w:rFonts w:asciiTheme="majorBidi" w:eastAsia="Times New Roman" w:hAnsiTheme="majorBidi" w:cstheme="majorBidi"/>
          <w:snapToGrid w:val="0"/>
          <w:color w:val="000000" w:themeColor="text1"/>
          <w:sz w:val="24"/>
          <w:szCs w:val="24"/>
          <w:lang w:eastAsia="de-DE" w:bidi="en-US"/>
        </w:rPr>
        <w:t>Alsaif</w:t>
      </w:r>
      <w:proofErr w:type="spellEnd"/>
      <w:r w:rsidRPr="006E39FE">
        <w:rPr>
          <w:rFonts w:asciiTheme="majorBidi" w:eastAsia="Times New Roman" w:hAnsiTheme="majorBidi" w:cstheme="majorBidi"/>
          <w:snapToGrid w:val="0"/>
          <w:color w:val="000000" w:themeColor="text1"/>
          <w:sz w:val="24"/>
          <w:szCs w:val="24"/>
          <w:lang w:eastAsia="de-DE" w:bidi="en-US"/>
        </w:rPr>
        <w:t xml:space="preserve">, M., &amp; Al-Numair, K. S. (2022). </w:t>
      </w:r>
      <w:r w:rsidRPr="006E39FE">
        <w:rPr>
          <w:rFonts w:asciiTheme="majorBidi" w:eastAsia="Times New Roman" w:hAnsiTheme="majorBidi" w:cstheme="majorBidi"/>
          <w:i/>
          <w:iCs/>
          <w:snapToGrid w:val="0"/>
          <w:color w:val="000000" w:themeColor="text1"/>
          <w:sz w:val="24"/>
          <w:szCs w:val="24"/>
          <w:lang w:eastAsia="de-DE" w:bidi="en-US"/>
        </w:rPr>
        <w:t>Cassia fistula</w:t>
      </w:r>
      <w:r w:rsidRPr="006E39FE">
        <w:rPr>
          <w:rFonts w:asciiTheme="majorBidi" w:eastAsia="Times New Roman" w:hAnsiTheme="majorBidi" w:cstheme="majorBidi"/>
          <w:snapToGrid w:val="0"/>
          <w:color w:val="000000" w:themeColor="text1"/>
          <w:sz w:val="24"/>
          <w:szCs w:val="24"/>
          <w:lang w:eastAsia="de-DE" w:bidi="en-US"/>
        </w:rPr>
        <w:t xml:space="preserve"> nutrition-rich flower tea-derived biotic nanoparticles synthesis, characterization, and their antioxidant and anti-hyperglycemic properties. </w:t>
      </w:r>
      <w:r w:rsidRPr="006E39FE">
        <w:rPr>
          <w:rFonts w:asciiTheme="majorBidi" w:eastAsia="Times New Roman" w:hAnsiTheme="majorBidi" w:cstheme="majorBidi"/>
          <w:i/>
          <w:iCs/>
          <w:snapToGrid w:val="0"/>
          <w:color w:val="000000" w:themeColor="text1"/>
          <w:sz w:val="24"/>
          <w:szCs w:val="24"/>
          <w:lang w:eastAsia="de-DE" w:bidi="en-US"/>
        </w:rPr>
        <w:t>African Health Sciences, 22</w:t>
      </w:r>
      <w:r w:rsidRPr="006E39FE">
        <w:rPr>
          <w:rFonts w:asciiTheme="majorBidi" w:eastAsia="Times New Roman" w:hAnsiTheme="majorBidi" w:cstheme="majorBidi"/>
          <w:snapToGrid w:val="0"/>
          <w:color w:val="000000" w:themeColor="text1"/>
          <w:sz w:val="24"/>
          <w:szCs w:val="24"/>
          <w:lang w:eastAsia="de-DE" w:bidi="en-US"/>
        </w:rPr>
        <w:t>(1), 384–394</w:t>
      </w:r>
      <w:r w:rsidR="00FB10E9" w:rsidRPr="006E39FE">
        <w:rPr>
          <w:rFonts w:asciiTheme="majorBidi" w:eastAsia="Times New Roman" w:hAnsiTheme="majorBidi" w:cstheme="majorBidi"/>
          <w:snapToGrid w:val="0"/>
          <w:color w:val="000000" w:themeColor="text1"/>
          <w:sz w:val="24"/>
          <w:szCs w:val="24"/>
          <w:lang w:eastAsia="de-DE" w:bidi="en-US"/>
        </w:rPr>
        <w:t>.</w:t>
      </w:r>
      <w:r w:rsidR="0092184A" w:rsidRPr="006E39FE">
        <w:rPr>
          <w:rFonts w:asciiTheme="majorBidi" w:hAnsiTheme="majorBidi" w:cstheme="majorBidi"/>
          <w:sz w:val="36"/>
          <w:szCs w:val="36"/>
        </w:rPr>
        <w:t xml:space="preserve"> </w:t>
      </w:r>
    </w:p>
    <w:p w14:paraId="14DD4591" w14:textId="18A7B035" w:rsidR="00A54838" w:rsidRPr="006E39FE" w:rsidRDefault="00A54838" w:rsidP="00A54838">
      <w:pPr>
        <w:widowControl w:val="0"/>
        <w:autoSpaceDE w:val="0"/>
        <w:autoSpaceDN w:val="0"/>
        <w:bidi w:val="0"/>
        <w:adjustRightInd w:val="0"/>
        <w:spacing w:after="0"/>
        <w:ind w:left="709" w:hanging="567"/>
        <w:jc w:val="both"/>
        <w:rPr>
          <w:rFonts w:asciiTheme="majorBidi" w:eastAsia="Times New Roman" w:hAnsiTheme="majorBidi" w:cstheme="majorBidi"/>
          <w:snapToGrid w:val="0"/>
          <w:color w:val="000000" w:themeColor="text1"/>
          <w:sz w:val="24"/>
          <w:szCs w:val="24"/>
          <w:lang w:eastAsia="de-DE" w:bidi="en-US"/>
        </w:rPr>
      </w:pPr>
      <w:r w:rsidRPr="006E39FE">
        <w:rPr>
          <w:rFonts w:asciiTheme="majorBidi" w:eastAsia="Times New Roman" w:hAnsiTheme="majorBidi" w:cstheme="majorBidi"/>
          <w:snapToGrid w:val="0"/>
          <w:color w:val="000000" w:themeColor="text1"/>
          <w:sz w:val="24"/>
          <w:szCs w:val="24"/>
          <w:lang w:eastAsia="de-DE" w:bidi="en-US"/>
        </w:rPr>
        <w:t xml:space="preserve">Velez-Estevez, A., García-Sánchez, P., Moral-Munoz, J.A. et al. Why do papers from international collaborations get more citations? A bibliometric analysis of Library and Information Science papers. </w:t>
      </w:r>
      <w:r w:rsidRPr="006E39FE">
        <w:rPr>
          <w:rFonts w:asciiTheme="majorBidi" w:eastAsia="Times New Roman" w:hAnsiTheme="majorBidi" w:cstheme="majorBidi"/>
          <w:i/>
          <w:iCs/>
          <w:snapToGrid w:val="0"/>
          <w:color w:val="000000" w:themeColor="text1"/>
          <w:sz w:val="24"/>
          <w:szCs w:val="24"/>
          <w:lang w:eastAsia="de-DE" w:bidi="en-US"/>
        </w:rPr>
        <w:t xml:space="preserve">Scientometrics </w:t>
      </w:r>
      <w:r w:rsidRPr="006E39FE">
        <w:rPr>
          <w:rFonts w:asciiTheme="majorBidi" w:eastAsia="Times New Roman" w:hAnsiTheme="majorBidi" w:cstheme="majorBidi"/>
          <w:snapToGrid w:val="0"/>
          <w:color w:val="000000" w:themeColor="text1"/>
          <w:sz w:val="24"/>
          <w:szCs w:val="24"/>
          <w:lang w:eastAsia="de-DE" w:bidi="en-US"/>
        </w:rPr>
        <w:t xml:space="preserve">127, 7517–7555 (2022). </w:t>
      </w:r>
      <w:hyperlink r:id="rId32" w:history="1">
        <w:r w:rsidRPr="006E39FE">
          <w:rPr>
            <w:rStyle w:val="Lienhypertexte"/>
            <w:rFonts w:asciiTheme="majorBidi" w:eastAsia="Times New Roman" w:hAnsiTheme="majorBidi" w:cstheme="majorBidi"/>
            <w:snapToGrid w:val="0"/>
            <w:sz w:val="24"/>
            <w:szCs w:val="24"/>
            <w:lang w:eastAsia="de-DE" w:bidi="en-US"/>
          </w:rPr>
          <w:t>https://doi.org/10.1007/s11192-022-04486-4</w:t>
        </w:r>
      </w:hyperlink>
      <w:r w:rsidRPr="006E39FE">
        <w:rPr>
          <w:rFonts w:asciiTheme="majorBidi" w:eastAsia="Times New Roman" w:hAnsiTheme="majorBidi" w:cstheme="majorBidi"/>
          <w:snapToGrid w:val="0"/>
          <w:color w:val="000000" w:themeColor="text1"/>
          <w:sz w:val="24"/>
          <w:szCs w:val="24"/>
          <w:lang w:eastAsia="de-DE" w:bidi="en-US"/>
        </w:rPr>
        <w:t xml:space="preserve"> </w:t>
      </w:r>
    </w:p>
    <w:p w14:paraId="6A586231" w14:textId="207E30E7" w:rsidR="0092184A" w:rsidRDefault="0092184A" w:rsidP="00E07582">
      <w:pPr>
        <w:tabs>
          <w:tab w:val="left" w:pos="5240"/>
        </w:tabs>
        <w:bidi w:val="0"/>
        <w:ind w:left="709" w:hanging="567"/>
        <w:jc w:val="both"/>
        <w:rPr>
          <w:rFonts w:asciiTheme="majorBidi" w:hAnsiTheme="majorBidi" w:cstheme="majorBidi"/>
          <w:sz w:val="32"/>
          <w:szCs w:val="32"/>
        </w:rPr>
      </w:pPr>
    </w:p>
    <w:p w14:paraId="2426CCA3" w14:textId="77777777" w:rsidR="00BC3861" w:rsidRPr="006E39FE" w:rsidRDefault="00BC3861" w:rsidP="00BC3861">
      <w:pPr>
        <w:tabs>
          <w:tab w:val="left" w:pos="5240"/>
        </w:tabs>
        <w:bidi w:val="0"/>
        <w:ind w:left="709" w:hanging="567"/>
        <w:jc w:val="both"/>
        <w:rPr>
          <w:rFonts w:asciiTheme="majorBidi" w:hAnsiTheme="majorBidi" w:cstheme="majorBidi"/>
          <w:sz w:val="32"/>
          <w:szCs w:val="32"/>
        </w:rPr>
      </w:pPr>
    </w:p>
    <w:p w14:paraId="2DADBBEF" w14:textId="2D4F8E39" w:rsidR="0092184A" w:rsidRPr="00E07582" w:rsidRDefault="0092184A" w:rsidP="00E07582">
      <w:pPr>
        <w:pBdr>
          <w:top w:val="single" w:sz="4" w:space="1" w:color="auto"/>
        </w:pBdr>
        <w:tabs>
          <w:tab w:val="left" w:pos="5240"/>
        </w:tabs>
        <w:bidi w:val="0"/>
        <w:ind w:left="709" w:hanging="567"/>
        <w:jc w:val="both"/>
        <w:rPr>
          <w:rFonts w:asciiTheme="majorBidi" w:hAnsiTheme="majorBidi" w:cstheme="majorBidi"/>
          <w:sz w:val="32"/>
          <w:szCs w:val="32"/>
        </w:rPr>
      </w:pPr>
      <w:r w:rsidRPr="006E39FE">
        <w:rPr>
          <w:rFonts w:asciiTheme="majorBidi" w:hAnsiTheme="majorBidi" w:cstheme="majorBidi"/>
          <w:bCs/>
          <w:sz w:val="32"/>
          <w:szCs w:val="32"/>
        </w:rPr>
        <w:t>(202</w:t>
      </w:r>
      <w:r w:rsidR="00133F0D" w:rsidRPr="006E39FE">
        <w:rPr>
          <w:rFonts w:asciiTheme="majorBidi" w:hAnsiTheme="majorBidi" w:cstheme="majorBidi"/>
          <w:bCs/>
          <w:sz w:val="32"/>
          <w:szCs w:val="32"/>
        </w:rPr>
        <w:t>5</w:t>
      </w:r>
      <w:proofErr w:type="gramStart"/>
      <w:r w:rsidRPr="006E39FE">
        <w:rPr>
          <w:rFonts w:asciiTheme="majorBidi" w:hAnsiTheme="majorBidi" w:cstheme="majorBidi"/>
          <w:bCs/>
          <w:sz w:val="32"/>
          <w:szCs w:val="32"/>
        </w:rPr>
        <w:t>) ;</w:t>
      </w:r>
      <w:proofErr w:type="gramEnd"/>
      <w:r w:rsidRPr="006E39FE">
        <w:rPr>
          <w:rFonts w:asciiTheme="majorBidi" w:hAnsiTheme="majorBidi" w:cstheme="majorBidi"/>
          <w:bCs/>
          <w:sz w:val="32"/>
          <w:szCs w:val="32"/>
        </w:rPr>
        <w:t xml:space="preserve">  </w:t>
      </w:r>
      <w:hyperlink r:id="rId33" w:history="1">
        <w:r w:rsidRPr="006E39FE">
          <w:rPr>
            <w:rStyle w:val="Lienhypertexte"/>
            <w:rFonts w:asciiTheme="majorBidi" w:hAnsiTheme="majorBidi" w:cstheme="majorBidi"/>
            <w:bCs/>
            <w:sz w:val="32"/>
            <w:szCs w:val="32"/>
          </w:rPr>
          <w:t>http://www.jmaterenvironsci.com</w:t>
        </w:r>
      </w:hyperlink>
    </w:p>
    <w:p w14:paraId="4CD8A138" w14:textId="77777777" w:rsidR="0092184A" w:rsidRPr="00E07582" w:rsidRDefault="0092184A" w:rsidP="00E07582">
      <w:pPr>
        <w:tabs>
          <w:tab w:val="left" w:pos="5240"/>
        </w:tabs>
        <w:bidi w:val="0"/>
        <w:ind w:left="709" w:hanging="567"/>
        <w:jc w:val="both"/>
        <w:rPr>
          <w:rFonts w:asciiTheme="majorBidi" w:hAnsiTheme="majorBidi" w:cstheme="majorBidi"/>
          <w:sz w:val="32"/>
          <w:szCs w:val="32"/>
        </w:rPr>
      </w:pPr>
    </w:p>
    <w:sectPr w:rsidR="0092184A" w:rsidRPr="00E07582" w:rsidSect="006E39FE">
      <w:footerReference w:type="default" r:id="rId34"/>
      <w:pgSz w:w="11906" w:h="16838"/>
      <w:pgMar w:top="1134" w:right="991" w:bottom="1418" w:left="1134" w:header="708" w:footer="708" w:gutter="0"/>
      <w:pgNumType w:start="8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64C2" w14:textId="77777777" w:rsidR="00BB23A6" w:rsidRDefault="00BB23A6" w:rsidP="00316C70">
      <w:pPr>
        <w:spacing w:after="0" w:line="240" w:lineRule="auto"/>
      </w:pPr>
      <w:r>
        <w:separator/>
      </w:r>
    </w:p>
  </w:endnote>
  <w:endnote w:type="continuationSeparator" w:id="0">
    <w:p w14:paraId="15BB192B" w14:textId="77777777" w:rsidR="00BB23A6" w:rsidRDefault="00BB23A6" w:rsidP="00316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font>
  <w:font w:name="AdvOT1ef757c0+fb">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F503" w14:textId="0481C5E2" w:rsidR="00C704E0" w:rsidRPr="00DD631E" w:rsidRDefault="00C704E0" w:rsidP="004021CF">
    <w:pPr>
      <w:bidi w:val="0"/>
      <w:spacing w:after="0" w:line="240" w:lineRule="auto"/>
      <w:rPr>
        <w:rFonts w:asciiTheme="majorBidi" w:eastAsiaTheme="majorEastAsia" w:hAnsiTheme="majorBidi" w:cstheme="majorBidi"/>
        <w:b/>
        <w:bCs/>
        <w:color w:val="000000" w:themeColor="text1"/>
        <w:sz w:val="20"/>
        <w:szCs w:val="20"/>
        <w:lang w:val="fr-FR"/>
      </w:rPr>
    </w:pPr>
    <w:r>
      <w:rPr>
        <w:rFonts w:asciiTheme="majorBidi" w:eastAsiaTheme="majorEastAsia" w:hAnsiTheme="majorBidi" w:cstheme="majorBidi"/>
        <w:b/>
        <w:bCs/>
        <w:noProof/>
        <w:color w:val="000000" w:themeColor="text1"/>
        <w:sz w:val="20"/>
        <w:szCs w:val="20"/>
        <w:lang w:val="fr-FR" w:eastAsia="fr-FR" w:bidi="ar-SA"/>
      </w:rPr>
      <mc:AlternateContent>
        <mc:Choice Requires="wps">
          <w:drawing>
            <wp:anchor distT="4294967295" distB="4294967295" distL="114300" distR="114300" simplePos="0" relativeHeight="251660288" behindDoc="0" locked="0" layoutInCell="1" allowOverlap="1" wp14:anchorId="26A6CC4B" wp14:editId="09FFFA50">
              <wp:simplePos x="0" y="0"/>
              <wp:positionH relativeFrom="column">
                <wp:posOffset>-149860</wp:posOffset>
              </wp:positionH>
              <wp:positionV relativeFrom="paragraph">
                <wp:posOffset>-61596</wp:posOffset>
              </wp:positionV>
              <wp:extent cx="6594475" cy="0"/>
              <wp:effectExtent l="0" t="0" r="0" b="0"/>
              <wp:wrapNone/>
              <wp:docPr id="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4475" cy="0"/>
                      </a:xfrm>
                      <a:prstGeom prst="line">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dtfl="http://schemas.microsoft.com/office/word/2024/wordml/sdtformatlock" xmlns:w16du="http://schemas.microsoft.com/office/word/2023/wordml/word16du" xmlns:oel="http://schemas.microsoft.com/office/2019/extlst">
          <w:pict>
            <v:line w14:anchorId="638FEE1A" id="Straight Connector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pt,-4.85pt" to="507.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" strokecolor="#00b050" strokeweight="2pt"/>
          </w:pict>
        </mc:Fallback>
      </mc:AlternateContent>
    </w:r>
    <w:proofErr w:type="spellStart"/>
    <w:r w:rsidR="006E39FE">
      <w:rPr>
        <w:rFonts w:asciiTheme="majorBidi" w:eastAsiaTheme="majorEastAsia" w:hAnsiTheme="majorBidi" w:cstheme="majorBidi"/>
        <w:b/>
        <w:bCs/>
        <w:color w:val="000000" w:themeColor="text1"/>
        <w:sz w:val="20"/>
        <w:szCs w:val="20"/>
        <w:lang w:val="fr-FR"/>
      </w:rPr>
      <w:t>Jildawa</w:t>
    </w:r>
    <w:proofErr w:type="spellEnd"/>
    <w:r w:rsidRPr="00DD631E">
      <w:rPr>
        <w:rFonts w:asciiTheme="majorBidi" w:eastAsiaTheme="majorEastAsia" w:hAnsiTheme="majorBidi" w:cstheme="majorBidi"/>
        <w:b/>
        <w:bCs/>
        <w:color w:val="000000" w:themeColor="text1"/>
        <w:sz w:val="20"/>
        <w:szCs w:val="20"/>
        <w:lang w:val="fr-FR"/>
      </w:rPr>
      <w:t xml:space="preserve"> et al., J. Mater. Environ. </w:t>
    </w:r>
    <w:proofErr w:type="spellStart"/>
    <w:r w:rsidRPr="00DD631E">
      <w:rPr>
        <w:rFonts w:asciiTheme="majorBidi" w:eastAsiaTheme="majorEastAsia" w:hAnsiTheme="majorBidi" w:cstheme="majorBidi"/>
        <w:b/>
        <w:bCs/>
        <w:color w:val="000000" w:themeColor="text1"/>
        <w:sz w:val="20"/>
        <w:szCs w:val="20"/>
        <w:lang w:val="fr-FR"/>
      </w:rPr>
      <w:t>Sci</w:t>
    </w:r>
    <w:proofErr w:type="spellEnd"/>
    <w:r w:rsidRPr="00DD631E">
      <w:rPr>
        <w:rFonts w:asciiTheme="majorBidi" w:eastAsiaTheme="majorEastAsia" w:hAnsiTheme="majorBidi" w:cstheme="majorBidi"/>
        <w:b/>
        <w:bCs/>
        <w:color w:val="000000" w:themeColor="text1"/>
        <w:sz w:val="20"/>
        <w:szCs w:val="20"/>
        <w:lang w:val="fr-FR"/>
      </w:rPr>
      <w:t>., 20</w:t>
    </w:r>
    <w:r>
      <w:rPr>
        <w:rFonts w:asciiTheme="majorBidi" w:eastAsiaTheme="majorEastAsia" w:hAnsiTheme="majorBidi" w:cstheme="majorBidi"/>
        <w:b/>
        <w:bCs/>
        <w:color w:val="000000" w:themeColor="text1"/>
        <w:sz w:val="20"/>
        <w:szCs w:val="20"/>
        <w:lang w:val="fr-FR"/>
      </w:rPr>
      <w:t>2</w:t>
    </w:r>
    <w:r w:rsidR="006E39FE">
      <w:rPr>
        <w:rFonts w:asciiTheme="majorBidi" w:eastAsiaTheme="majorEastAsia" w:hAnsiTheme="majorBidi" w:cstheme="majorBidi"/>
        <w:b/>
        <w:bCs/>
        <w:color w:val="000000" w:themeColor="text1"/>
        <w:sz w:val="20"/>
        <w:szCs w:val="20"/>
        <w:lang w:val="fr-FR"/>
      </w:rPr>
      <w:t>5</w:t>
    </w:r>
    <w:r w:rsidRPr="002A2E2C">
      <w:rPr>
        <w:rFonts w:asciiTheme="majorBidi" w:eastAsiaTheme="majorEastAsia" w:hAnsiTheme="majorBidi" w:cstheme="majorBidi"/>
        <w:b/>
        <w:bCs/>
        <w:color w:val="000000" w:themeColor="text1"/>
        <w:sz w:val="20"/>
        <w:szCs w:val="20"/>
        <w:lang w:val="fr-FR"/>
      </w:rPr>
      <w:t xml:space="preserve">, </w:t>
    </w:r>
    <w:r>
      <w:rPr>
        <w:rFonts w:asciiTheme="majorBidi" w:eastAsiaTheme="majorEastAsia" w:hAnsiTheme="majorBidi" w:cstheme="majorBidi"/>
        <w:b/>
        <w:bCs/>
        <w:color w:val="000000" w:themeColor="text1"/>
        <w:sz w:val="20"/>
        <w:szCs w:val="20"/>
        <w:lang w:val="fr-FR"/>
      </w:rPr>
      <w:t>1</w:t>
    </w:r>
    <w:r w:rsidR="006E39FE">
      <w:rPr>
        <w:rFonts w:asciiTheme="majorBidi" w:eastAsiaTheme="majorEastAsia" w:hAnsiTheme="majorBidi" w:cstheme="majorBidi"/>
        <w:b/>
        <w:bCs/>
        <w:color w:val="000000" w:themeColor="text1"/>
        <w:sz w:val="20"/>
        <w:szCs w:val="20"/>
        <w:lang w:val="fr-FR"/>
      </w:rPr>
      <w:t>6</w:t>
    </w:r>
    <w:r w:rsidRPr="002A2E2C">
      <w:rPr>
        <w:rFonts w:asciiTheme="majorBidi" w:eastAsiaTheme="majorEastAsia" w:hAnsiTheme="majorBidi" w:cstheme="majorBidi"/>
        <w:b/>
        <w:bCs/>
        <w:color w:val="000000" w:themeColor="text1"/>
        <w:sz w:val="20"/>
        <w:szCs w:val="20"/>
        <w:lang w:val="fr-FR"/>
      </w:rPr>
      <w:t>(</w:t>
    </w:r>
    <w:r w:rsidR="006E39FE">
      <w:rPr>
        <w:rFonts w:asciiTheme="majorBidi" w:eastAsiaTheme="majorEastAsia" w:hAnsiTheme="majorBidi" w:cstheme="majorBidi"/>
        <w:b/>
        <w:bCs/>
        <w:color w:val="000000" w:themeColor="text1"/>
        <w:sz w:val="20"/>
        <w:szCs w:val="20"/>
        <w:lang w:val="fr-FR"/>
      </w:rPr>
      <w:t>5</w:t>
    </w:r>
    <w:r w:rsidRPr="002A2E2C">
      <w:rPr>
        <w:rFonts w:asciiTheme="majorBidi" w:eastAsiaTheme="majorEastAsia" w:hAnsiTheme="majorBidi" w:cstheme="majorBidi"/>
        <w:b/>
        <w:bCs/>
        <w:color w:val="000000" w:themeColor="text1"/>
        <w:sz w:val="20"/>
        <w:szCs w:val="20"/>
        <w:lang w:val="fr-FR"/>
      </w:rPr>
      <w:t xml:space="preserve">), pp. </w:t>
    </w:r>
    <w:r w:rsidR="006E39FE">
      <w:rPr>
        <w:rFonts w:asciiTheme="majorBidi" w:eastAsiaTheme="majorEastAsia" w:hAnsiTheme="majorBidi" w:cstheme="majorBidi"/>
        <w:b/>
        <w:bCs/>
        <w:color w:val="000000" w:themeColor="text1"/>
        <w:sz w:val="20"/>
        <w:szCs w:val="20"/>
        <w:lang w:val="fr-FR"/>
      </w:rPr>
      <w:t>814</w:t>
    </w:r>
    <w:r w:rsidRPr="002A2E2C">
      <w:rPr>
        <w:rFonts w:asciiTheme="majorBidi" w:eastAsiaTheme="majorEastAsia" w:hAnsiTheme="majorBidi" w:cstheme="majorBidi"/>
        <w:b/>
        <w:bCs/>
        <w:color w:val="000000" w:themeColor="text1"/>
        <w:sz w:val="20"/>
        <w:szCs w:val="20"/>
        <w:lang w:val="fr-FR"/>
      </w:rPr>
      <w:t>-</w:t>
    </w:r>
    <w:r w:rsidR="006E39FE">
      <w:rPr>
        <w:rFonts w:asciiTheme="majorBidi" w:eastAsiaTheme="majorEastAsia" w:hAnsiTheme="majorBidi" w:cstheme="majorBidi"/>
        <w:b/>
        <w:bCs/>
        <w:color w:val="000000" w:themeColor="text1"/>
        <w:sz w:val="20"/>
        <w:szCs w:val="20"/>
        <w:lang w:val="fr-FR"/>
      </w:rPr>
      <w:t>826</w:t>
    </w:r>
    <w:r w:rsidRPr="00DD631E">
      <w:rPr>
        <w:rFonts w:asciiTheme="majorBidi" w:eastAsiaTheme="majorEastAsia" w:hAnsiTheme="majorBidi" w:cstheme="majorBidi"/>
        <w:b/>
        <w:bCs/>
        <w:color w:val="000000" w:themeColor="text1"/>
        <w:sz w:val="20"/>
        <w:szCs w:val="20"/>
        <w:lang w:val="fr-FR"/>
      </w:rPr>
      <w:ptab w:relativeTo="margin" w:alignment="right" w:leader="none"/>
    </w:r>
    <w:r w:rsidRPr="00DD631E">
      <w:rPr>
        <w:rFonts w:asciiTheme="majorBidi" w:eastAsiaTheme="majorEastAsia" w:hAnsiTheme="majorBidi" w:cstheme="majorBidi"/>
        <w:b/>
        <w:bCs/>
        <w:color w:val="000000" w:themeColor="text1"/>
        <w:sz w:val="20"/>
        <w:szCs w:val="20"/>
        <w:lang w:val="fr-FR"/>
      </w:rPr>
      <w:fldChar w:fldCharType="begin"/>
    </w:r>
    <w:r w:rsidRPr="00DD631E">
      <w:rPr>
        <w:rFonts w:asciiTheme="majorBidi" w:eastAsiaTheme="majorEastAsia" w:hAnsiTheme="majorBidi" w:cstheme="majorBidi"/>
        <w:b/>
        <w:bCs/>
        <w:color w:val="000000" w:themeColor="text1"/>
        <w:sz w:val="20"/>
        <w:szCs w:val="20"/>
        <w:lang w:val="fr-FR"/>
      </w:rPr>
      <w:instrText xml:space="preserve"> PAGE   \* MERGEFORMAT </w:instrText>
    </w:r>
    <w:r w:rsidRPr="00DD631E">
      <w:rPr>
        <w:rFonts w:asciiTheme="majorBidi" w:eastAsiaTheme="majorEastAsia" w:hAnsiTheme="majorBidi" w:cstheme="majorBidi"/>
        <w:b/>
        <w:bCs/>
        <w:color w:val="000000" w:themeColor="text1"/>
        <w:sz w:val="20"/>
        <w:szCs w:val="20"/>
        <w:lang w:val="fr-FR"/>
      </w:rPr>
      <w:fldChar w:fldCharType="separate"/>
    </w:r>
    <w:r w:rsidR="004C2C0E">
      <w:rPr>
        <w:rFonts w:asciiTheme="majorBidi" w:eastAsiaTheme="majorEastAsia" w:hAnsiTheme="majorBidi" w:cstheme="majorBidi"/>
        <w:b/>
        <w:bCs/>
        <w:noProof/>
        <w:color w:val="000000" w:themeColor="text1"/>
        <w:sz w:val="20"/>
        <w:szCs w:val="20"/>
        <w:lang w:val="fr-FR"/>
      </w:rPr>
      <w:t>2</w:t>
    </w:r>
    <w:r w:rsidRPr="00DD631E">
      <w:rPr>
        <w:rFonts w:asciiTheme="majorBidi" w:eastAsiaTheme="majorEastAsia" w:hAnsiTheme="majorBidi" w:cstheme="majorBidi"/>
        <w:b/>
        <w:bCs/>
        <w:color w:val="000000" w:themeColor="text1"/>
        <w:sz w:val="20"/>
        <w:szCs w:val="20"/>
        <w:lang w:val="fr-FR"/>
      </w:rPr>
      <w:fldChar w:fldCharType="end"/>
    </w:r>
  </w:p>
  <w:p w14:paraId="35E93162" w14:textId="77777777" w:rsidR="00C704E0" w:rsidRPr="002A2E2C" w:rsidRDefault="00C704E0">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F837F" w14:textId="77777777" w:rsidR="00BB23A6" w:rsidRDefault="00BB23A6" w:rsidP="00316C70">
      <w:pPr>
        <w:spacing w:after="0" w:line="240" w:lineRule="auto"/>
      </w:pPr>
      <w:r>
        <w:separator/>
      </w:r>
    </w:p>
  </w:footnote>
  <w:footnote w:type="continuationSeparator" w:id="0">
    <w:p w14:paraId="1EC7642C" w14:textId="77777777" w:rsidR="00BB23A6" w:rsidRDefault="00BB23A6" w:rsidP="00316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74E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373"/>
    <w:multiLevelType w:val="hybridMultilevel"/>
    <w:tmpl w:val="E30A934C"/>
    <w:lvl w:ilvl="0" w:tplc="3B4E764E">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704D8"/>
    <w:multiLevelType w:val="hybridMultilevel"/>
    <w:tmpl w:val="F880E326"/>
    <w:lvl w:ilvl="0" w:tplc="F2B47BE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15:restartNumberingAfterBreak="0">
    <w:nsid w:val="08351C93"/>
    <w:multiLevelType w:val="hybridMultilevel"/>
    <w:tmpl w:val="85626C92"/>
    <w:lvl w:ilvl="0" w:tplc="040C000D">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 w15:restartNumberingAfterBreak="0">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A6A06"/>
    <w:multiLevelType w:val="hybridMultilevel"/>
    <w:tmpl w:val="2AEAC262"/>
    <w:lvl w:ilvl="0" w:tplc="9F1A2BA8">
      <w:start w:val="2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F154C4"/>
    <w:multiLevelType w:val="multilevel"/>
    <w:tmpl w:val="F210EBE0"/>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8151A66"/>
    <w:multiLevelType w:val="hybridMultilevel"/>
    <w:tmpl w:val="F9027102"/>
    <w:lvl w:ilvl="0" w:tplc="CCC8B0AC">
      <w:start w:val="1"/>
      <w:numFmt w:val="decimal"/>
      <w:lvlText w:val="%1."/>
      <w:lvlJc w:val="left"/>
      <w:pPr>
        <w:ind w:left="76" w:hanging="360"/>
      </w:pPr>
      <w:rPr>
        <w:rFonts w:hint="default"/>
        <w:b w:val="0"/>
        <w:lang w:val="en-U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8" w15:restartNumberingAfterBreak="0">
    <w:nsid w:val="1D1564BC"/>
    <w:multiLevelType w:val="hybridMultilevel"/>
    <w:tmpl w:val="A0A2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322438"/>
    <w:multiLevelType w:val="hybridMultilevel"/>
    <w:tmpl w:val="1912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3EB1FE1"/>
    <w:multiLevelType w:val="hybridMultilevel"/>
    <w:tmpl w:val="48E4D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4B195A"/>
    <w:multiLevelType w:val="hybridMultilevel"/>
    <w:tmpl w:val="AA74D96A"/>
    <w:lvl w:ilvl="0" w:tplc="3A4CF942">
      <w:start w:val="1"/>
      <w:numFmt w:val="upperLetter"/>
      <w:lvlText w:val="%1."/>
      <w:lvlJc w:val="left"/>
      <w:pPr>
        <w:ind w:left="496" w:hanging="360"/>
      </w:pPr>
      <w:rPr>
        <w:rFonts w:hint="default"/>
        <w:vertAlign w:val="baseline"/>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12" w15:restartNumberingAfterBreak="0">
    <w:nsid w:val="43474B80"/>
    <w:multiLevelType w:val="hybridMultilevel"/>
    <w:tmpl w:val="F22C35CE"/>
    <w:lvl w:ilvl="0" w:tplc="FEE05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5590F"/>
    <w:multiLevelType w:val="hybridMultilevel"/>
    <w:tmpl w:val="E052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96322"/>
    <w:multiLevelType w:val="multilevel"/>
    <w:tmpl w:val="7286FD44"/>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15:restartNumberingAfterBreak="0">
    <w:nsid w:val="51771BF7"/>
    <w:multiLevelType w:val="hybridMultilevel"/>
    <w:tmpl w:val="4D42434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CD10B4"/>
    <w:multiLevelType w:val="hybridMultilevel"/>
    <w:tmpl w:val="2D487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CC34901"/>
    <w:multiLevelType w:val="multilevel"/>
    <w:tmpl w:val="FE50F84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0F93DEE"/>
    <w:multiLevelType w:val="hybridMultilevel"/>
    <w:tmpl w:val="1FBA689A"/>
    <w:lvl w:ilvl="0" w:tplc="750A6FD0">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8C02C4"/>
    <w:multiLevelType w:val="hybridMultilevel"/>
    <w:tmpl w:val="342C0E4C"/>
    <w:lvl w:ilvl="0" w:tplc="1ABC199E">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1"/>
  </w:num>
  <w:num w:numId="5">
    <w:abstractNumId w:val="7"/>
  </w:num>
  <w:num w:numId="6">
    <w:abstractNumId w:val="2"/>
  </w:num>
  <w:num w:numId="7">
    <w:abstractNumId w:val="9"/>
  </w:num>
  <w:num w:numId="8">
    <w:abstractNumId w:val="13"/>
  </w:num>
  <w:num w:numId="9">
    <w:abstractNumId w:val="10"/>
  </w:num>
  <w:num w:numId="10">
    <w:abstractNumId w:val="0"/>
  </w:num>
  <w:num w:numId="11">
    <w:abstractNumId w:val="14"/>
  </w:num>
  <w:num w:numId="12">
    <w:abstractNumId w:val="18"/>
  </w:num>
  <w:num w:numId="13">
    <w:abstractNumId w:val="19"/>
  </w:num>
  <w:num w:numId="14">
    <w:abstractNumId w:val="1"/>
  </w:num>
  <w:num w:numId="15">
    <w:abstractNumId w:val="5"/>
  </w:num>
  <w:num w:numId="16">
    <w:abstractNumId w:val="15"/>
  </w:num>
  <w:num w:numId="17">
    <w:abstractNumId w:val="6"/>
  </w:num>
  <w:num w:numId="18">
    <w:abstractNumId w:val="17"/>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NTGwMLYwMDIzN7dU0lEKTi0uzszPAykwrAUAZTVl3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fz2p0v6ef2p9exz025wfv9raxe9rss0ww0&quot;&gt;ighalo end note library&lt;record-ids&gt;&lt;item&gt;3142&lt;/item&gt;&lt;item&gt;3183&lt;/item&gt;&lt;item&gt;3184&lt;/item&gt;&lt;item&gt;3185&lt;/item&gt;&lt;/record-ids&gt;&lt;/item&gt;&lt;/Libraries&gt;"/>
  </w:docVars>
  <w:rsids>
    <w:rsidRoot w:val="00316C70"/>
    <w:rsid w:val="000016F2"/>
    <w:rsid w:val="000027AE"/>
    <w:rsid w:val="00006FC6"/>
    <w:rsid w:val="000122CA"/>
    <w:rsid w:val="00016666"/>
    <w:rsid w:val="00016F1D"/>
    <w:rsid w:val="00017E94"/>
    <w:rsid w:val="000279B8"/>
    <w:rsid w:val="000311D0"/>
    <w:rsid w:val="00037362"/>
    <w:rsid w:val="00045AA9"/>
    <w:rsid w:val="0005149F"/>
    <w:rsid w:val="00051DAF"/>
    <w:rsid w:val="00052D2B"/>
    <w:rsid w:val="00064C2D"/>
    <w:rsid w:val="000656F0"/>
    <w:rsid w:val="00082F8A"/>
    <w:rsid w:val="000902E5"/>
    <w:rsid w:val="00090770"/>
    <w:rsid w:val="000949DB"/>
    <w:rsid w:val="000A2CF6"/>
    <w:rsid w:val="000C728C"/>
    <w:rsid w:val="000D0583"/>
    <w:rsid w:val="000D128F"/>
    <w:rsid w:val="000D20A5"/>
    <w:rsid w:val="000E127D"/>
    <w:rsid w:val="000E1373"/>
    <w:rsid w:val="000F135C"/>
    <w:rsid w:val="000F1C66"/>
    <w:rsid w:val="000F2329"/>
    <w:rsid w:val="0010078B"/>
    <w:rsid w:val="00105032"/>
    <w:rsid w:val="001050FE"/>
    <w:rsid w:val="001128AC"/>
    <w:rsid w:val="00113485"/>
    <w:rsid w:val="0011501E"/>
    <w:rsid w:val="00115687"/>
    <w:rsid w:val="001178ED"/>
    <w:rsid w:val="0012455A"/>
    <w:rsid w:val="00124821"/>
    <w:rsid w:val="00124D4C"/>
    <w:rsid w:val="00130842"/>
    <w:rsid w:val="00133F0D"/>
    <w:rsid w:val="00154057"/>
    <w:rsid w:val="00164A1F"/>
    <w:rsid w:val="001712EA"/>
    <w:rsid w:val="00182167"/>
    <w:rsid w:val="00197A99"/>
    <w:rsid w:val="001A56BB"/>
    <w:rsid w:val="001B4C19"/>
    <w:rsid w:val="001B7B8F"/>
    <w:rsid w:val="001D6AB3"/>
    <w:rsid w:val="001E39FF"/>
    <w:rsid w:val="00204CA0"/>
    <w:rsid w:val="00205FE2"/>
    <w:rsid w:val="00207CD2"/>
    <w:rsid w:val="002121E8"/>
    <w:rsid w:val="002268C7"/>
    <w:rsid w:val="00230182"/>
    <w:rsid w:val="00233A42"/>
    <w:rsid w:val="002345D9"/>
    <w:rsid w:val="00264D1D"/>
    <w:rsid w:val="00267D17"/>
    <w:rsid w:val="002A2E2C"/>
    <w:rsid w:val="002A6362"/>
    <w:rsid w:val="002A7A3E"/>
    <w:rsid w:val="002B1058"/>
    <w:rsid w:val="002B50D0"/>
    <w:rsid w:val="002C0714"/>
    <w:rsid w:val="002C1E2F"/>
    <w:rsid w:val="002C3100"/>
    <w:rsid w:val="002D4340"/>
    <w:rsid w:val="002D459C"/>
    <w:rsid w:val="002D4A4E"/>
    <w:rsid w:val="002D4F42"/>
    <w:rsid w:val="002D5616"/>
    <w:rsid w:val="002E6F36"/>
    <w:rsid w:val="002F33E2"/>
    <w:rsid w:val="002F6E2F"/>
    <w:rsid w:val="0030191D"/>
    <w:rsid w:val="00301BD5"/>
    <w:rsid w:val="0030566D"/>
    <w:rsid w:val="00316C70"/>
    <w:rsid w:val="0032156F"/>
    <w:rsid w:val="0032399D"/>
    <w:rsid w:val="003250DB"/>
    <w:rsid w:val="003262F9"/>
    <w:rsid w:val="00342C46"/>
    <w:rsid w:val="00342F53"/>
    <w:rsid w:val="00345DCC"/>
    <w:rsid w:val="0035072B"/>
    <w:rsid w:val="00366D3A"/>
    <w:rsid w:val="00377B22"/>
    <w:rsid w:val="00380931"/>
    <w:rsid w:val="003813A1"/>
    <w:rsid w:val="00381815"/>
    <w:rsid w:val="00383DFB"/>
    <w:rsid w:val="003970A6"/>
    <w:rsid w:val="00397EF2"/>
    <w:rsid w:val="003A18C6"/>
    <w:rsid w:val="003A3980"/>
    <w:rsid w:val="003A3B90"/>
    <w:rsid w:val="003A7A70"/>
    <w:rsid w:val="003C1233"/>
    <w:rsid w:val="003C4A33"/>
    <w:rsid w:val="003E62A0"/>
    <w:rsid w:val="003E6D3B"/>
    <w:rsid w:val="003F6777"/>
    <w:rsid w:val="004021CF"/>
    <w:rsid w:val="0040364A"/>
    <w:rsid w:val="00404A1A"/>
    <w:rsid w:val="004155F3"/>
    <w:rsid w:val="004159F1"/>
    <w:rsid w:val="00422066"/>
    <w:rsid w:val="00423AE3"/>
    <w:rsid w:val="00426E04"/>
    <w:rsid w:val="004316F0"/>
    <w:rsid w:val="00435E74"/>
    <w:rsid w:val="00443DB8"/>
    <w:rsid w:val="0045436E"/>
    <w:rsid w:val="00456F05"/>
    <w:rsid w:val="00462835"/>
    <w:rsid w:val="00465BDD"/>
    <w:rsid w:val="00465EB3"/>
    <w:rsid w:val="0047674F"/>
    <w:rsid w:val="0047767A"/>
    <w:rsid w:val="00483DF0"/>
    <w:rsid w:val="00485FA2"/>
    <w:rsid w:val="00494222"/>
    <w:rsid w:val="004A1ED9"/>
    <w:rsid w:val="004B0E7D"/>
    <w:rsid w:val="004B1BE1"/>
    <w:rsid w:val="004B1E7C"/>
    <w:rsid w:val="004C2C0E"/>
    <w:rsid w:val="004F3C1F"/>
    <w:rsid w:val="004F6BAC"/>
    <w:rsid w:val="00500F47"/>
    <w:rsid w:val="00505784"/>
    <w:rsid w:val="005068EC"/>
    <w:rsid w:val="00517DDD"/>
    <w:rsid w:val="005324D6"/>
    <w:rsid w:val="00541ABD"/>
    <w:rsid w:val="00543565"/>
    <w:rsid w:val="005661F6"/>
    <w:rsid w:val="00575A0D"/>
    <w:rsid w:val="00586C35"/>
    <w:rsid w:val="00587BFF"/>
    <w:rsid w:val="00590B9A"/>
    <w:rsid w:val="00593E96"/>
    <w:rsid w:val="00596654"/>
    <w:rsid w:val="005A3725"/>
    <w:rsid w:val="005A375E"/>
    <w:rsid w:val="005A61B0"/>
    <w:rsid w:val="005B1052"/>
    <w:rsid w:val="005D429A"/>
    <w:rsid w:val="005D797E"/>
    <w:rsid w:val="005E1B1B"/>
    <w:rsid w:val="005E664C"/>
    <w:rsid w:val="005F24F4"/>
    <w:rsid w:val="005F2FB9"/>
    <w:rsid w:val="005F506E"/>
    <w:rsid w:val="00607641"/>
    <w:rsid w:val="006113A8"/>
    <w:rsid w:val="00613023"/>
    <w:rsid w:val="006212CC"/>
    <w:rsid w:val="006248EB"/>
    <w:rsid w:val="00625BAE"/>
    <w:rsid w:val="00625BEB"/>
    <w:rsid w:val="00640EFC"/>
    <w:rsid w:val="00642081"/>
    <w:rsid w:val="00646BA9"/>
    <w:rsid w:val="00646CDD"/>
    <w:rsid w:val="00652E98"/>
    <w:rsid w:val="0065780C"/>
    <w:rsid w:val="006637C9"/>
    <w:rsid w:val="00666832"/>
    <w:rsid w:val="006703F1"/>
    <w:rsid w:val="00677E64"/>
    <w:rsid w:val="0068409C"/>
    <w:rsid w:val="006861E6"/>
    <w:rsid w:val="00692B37"/>
    <w:rsid w:val="006A0263"/>
    <w:rsid w:val="006A126B"/>
    <w:rsid w:val="006A375F"/>
    <w:rsid w:val="006B0A6B"/>
    <w:rsid w:val="006B771E"/>
    <w:rsid w:val="006C7D24"/>
    <w:rsid w:val="006D2D19"/>
    <w:rsid w:val="006E0D4A"/>
    <w:rsid w:val="006E39FE"/>
    <w:rsid w:val="006E44F6"/>
    <w:rsid w:val="006E5AF8"/>
    <w:rsid w:val="006E63A6"/>
    <w:rsid w:val="00705593"/>
    <w:rsid w:val="00713EF9"/>
    <w:rsid w:val="0072257A"/>
    <w:rsid w:val="00734ED6"/>
    <w:rsid w:val="00744E1B"/>
    <w:rsid w:val="00757A3E"/>
    <w:rsid w:val="00760B09"/>
    <w:rsid w:val="0076511F"/>
    <w:rsid w:val="0077179E"/>
    <w:rsid w:val="00773C9E"/>
    <w:rsid w:val="00775C37"/>
    <w:rsid w:val="00785BEA"/>
    <w:rsid w:val="0079013C"/>
    <w:rsid w:val="007905B4"/>
    <w:rsid w:val="0079337F"/>
    <w:rsid w:val="00795891"/>
    <w:rsid w:val="00803A75"/>
    <w:rsid w:val="0080515A"/>
    <w:rsid w:val="00812460"/>
    <w:rsid w:val="00813346"/>
    <w:rsid w:val="00817B6D"/>
    <w:rsid w:val="00817F93"/>
    <w:rsid w:val="00830BE9"/>
    <w:rsid w:val="00836FC9"/>
    <w:rsid w:val="00857224"/>
    <w:rsid w:val="00867780"/>
    <w:rsid w:val="008746D5"/>
    <w:rsid w:val="00875DBA"/>
    <w:rsid w:val="00884043"/>
    <w:rsid w:val="00884A86"/>
    <w:rsid w:val="008850AD"/>
    <w:rsid w:val="00892128"/>
    <w:rsid w:val="00893716"/>
    <w:rsid w:val="008957A0"/>
    <w:rsid w:val="008A1E5B"/>
    <w:rsid w:val="008A48A4"/>
    <w:rsid w:val="008A5570"/>
    <w:rsid w:val="008B3DF2"/>
    <w:rsid w:val="008C1C09"/>
    <w:rsid w:val="008E1802"/>
    <w:rsid w:val="008E42FF"/>
    <w:rsid w:val="008E434F"/>
    <w:rsid w:val="0090044A"/>
    <w:rsid w:val="0090164B"/>
    <w:rsid w:val="00901A20"/>
    <w:rsid w:val="00904FD6"/>
    <w:rsid w:val="009101BF"/>
    <w:rsid w:val="0092184A"/>
    <w:rsid w:val="00922787"/>
    <w:rsid w:val="00924074"/>
    <w:rsid w:val="00933FAD"/>
    <w:rsid w:val="00934289"/>
    <w:rsid w:val="009371C7"/>
    <w:rsid w:val="009376A2"/>
    <w:rsid w:val="00941D33"/>
    <w:rsid w:val="009440FA"/>
    <w:rsid w:val="00945368"/>
    <w:rsid w:val="00947A93"/>
    <w:rsid w:val="00951F2B"/>
    <w:rsid w:val="00956CAE"/>
    <w:rsid w:val="00960BF8"/>
    <w:rsid w:val="009622BF"/>
    <w:rsid w:val="00962A33"/>
    <w:rsid w:val="00967F08"/>
    <w:rsid w:val="009A1C28"/>
    <w:rsid w:val="009A4607"/>
    <w:rsid w:val="009A5368"/>
    <w:rsid w:val="009B0978"/>
    <w:rsid w:val="009C1D59"/>
    <w:rsid w:val="009C455F"/>
    <w:rsid w:val="009F4E7C"/>
    <w:rsid w:val="009F51EC"/>
    <w:rsid w:val="00A02EA8"/>
    <w:rsid w:val="00A03950"/>
    <w:rsid w:val="00A06298"/>
    <w:rsid w:val="00A162B0"/>
    <w:rsid w:val="00A27092"/>
    <w:rsid w:val="00A34D2C"/>
    <w:rsid w:val="00A4049C"/>
    <w:rsid w:val="00A418C8"/>
    <w:rsid w:val="00A41B7C"/>
    <w:rsid w:val="00A439B6"/>
    <w:rsid w:val="00A54838"/>
    <w:rsid w:val="00A55141"/>
    <w:rsid w:val="00A558D2"/>
    <w:rsid w:val="00A63ED6"/>
    <w:rsid w:val="00A641A8"/>
    <w:rsid w:val="00A70561"/>
    <w:rsid w:val="00A72BA3"/>
    <w:rsid w:val="00A915DF"/>
    <w:rsid w:val="00A96525"/>
    <w:rsid w:val="00AA4417"/>
    <w:rsid w:val="00AB1429"/>
    <w:rsid w:val="00AB2E41"/>
    <w:rsid w:val="00AD2A8D"/>
    <w:rsid w:val="00AE6BE0"/>
    <w:rsid w:val="00AF1A2C"/>
    <w:rsid w:val="00AF6C3C"/>
    <w:rsid w:val="00B00807"/>
    <w:rsid w:val="00B0168A"/>
    <w:rsid w:val="00B15EF0"/>
    <w:rsid w:val="00B25881"/>
    <w:rsid w:val="00B26C51"/>
    <w:rsid w:val="00B3129B"/>
    <w:rsid w:val="00B342E4"/>
    <w:rsid w:val="00B47E35"/>
    <w:rsid w:val="00B54EE7"/>
    <w:rsid w:val="00B55247"/>
    <w:rsid w:val="00B601B1"/>
    <w:rsid w:val="00B64C6C"/>
    <w:rsid w:val="00B67184"/>
    <w:rsid w:val="00B80F26"/>
    <w:rsid w:val="00B84AFE"/>
    <w:rsid w:val="00B85F2A"/>
    <w:rsid w:val="00B92622"/>
    <w:rsid w:val="00B94F82"/>
    <w:rsid w:val="00BA547E"/>
    <w:rsid w:val="00BA77B7"/>
    <w:rsid w:val="00BB23A6"/>
    <w:rsid w:val="00BC3861"/>
    <w:rsid w:val="00BC40D7"/>
    <w:rsid w:val="00BD3C02"/>
    <w:rsid w:val="00BE0B87"/>
    <w:rsid w:val="00BE3BE0"/>
    <w:rsid w:val="00BF2CE5"/>
    <w:rsid w:val="00C0308F"/>
    <w:rsid w:val="00C0457F"/>
    <w:rsid w:val="00C14718"/>
    <w:rsid w:val="00C15BA3"/>
    <w:rsid w:val="00C16DF8"/>
    <w:rsid w:val="00C3213A"/>
    <w:rsid w:val="00C43DEC"/>
    <w:rsid w:val="00C448D3"/>
    <w:rsid w:val="00C572FF"/>
    <w:rsid w:val="00C704E0"/>
    <w:rsid w:val="00C74B0A"/>
    <w:rsid w:val="00C7508C"/>
    <w:rsid w:val="00C82BCD"/>
    <w:rsid w:val="00C84714"/>
    <w:rsid w:val="00C86796"/>
    <w:rsid w:val="00C87C5B"/>
    <w:rsid w:val="00C97CBE"/>
    <w:rsid w:val="00C97E25"/>
    <w:rsid w:val="00CB195F"/>
    <w:rsid w:val="00CB3A4D"/>
    <w:rsid w:val="00CB3FA1"/>
    <w:rsid w:val="00CC3075"/>
    <w:rsid w:val="00CE0905"/>
    <w:rsid w:val="00CE2AC8"/>
    <w:rsid w:val="00D032CB"/>
    <w:rsid w:val="00D05ED5"/>
    <w:rsid w:val="00D061DF"/>
    <w:rsid w:val="00D14107"/>
    <w:rsid w:val="00D150B8"/>
    <w:rsid w:val="00D16ACE"/>
    <w:rsid w:val="00D23858"/>
    <w:rsid w:val="00D27C4F"/>
    <w:rsid w:val="00D341FC"/>
    <w:rsid w:val="00D343AC"/>
    <w:rsid w:val="00D366A9"/>
    <w:rsid w:val="00D37651"/>
    <w:rsid w:val="00D44492"/>
    <w:rsid w:val="00D51BE9"/>
    <w:rsid w:val="00D5259E"/>
    <w:rsid w:val="00D54B70"/>
    <w:rsid w:val="00D571CE"/>
    <w:rsid w:val="00D672A9"/>
    <w:rsid w:val="00D72429"/>
    <w:rsid w:val="00D73C3A"/>
    <w:rsid w:val="00D85978"/>
    <w:rsid w:val="00D9126A"/>
    <w:rsid w:val="00D975D6"/>
    <w:rsid w:val="00DA052A"/>
    <w:rsid w:val="00DA2F0B"/>
    <w:rsid w:val="00DA6E36"/>
    <w:rsid w:val="00DA6FD0"/>
    <w:rsid w:val="00DC209D"/>
    <w:rsid w:val="00DC6A38"/>
    <w:rsid w:val="00DD5A86"/>
    <w:rsid w:val="00DD631E"/>
    <w:rsid w:val="00DD7E25"/>
    <w:rsid w:val="00DF7D99"/>
    <w:rsid w:val="00E070D5"/>
    <w:rsid w:val="00E07582"/>
    <w:rsid w:val="00E17861"/>
    <w:rsid w:val="00E22798"/>
    <w:rsid w:val="00E22D9A"/>
    <w:rsid w:val="00E25133"/>
    <w:rsid w:val="00E26FA9"/>
    <w:rsid w:val="00E2710F"/>
    <w:rsid w:val="00E353C5"/>
    <w:rsid w:val="00E4533C"/>
    <w:rsid w:val="00E51082"/>
    <w:rsid w:val="00E579D5"/>
    <w:rsid w:val="00E57FE8"/>
    <w:rsid w:val="00E87EC9"/>
    <w:rsid w:val="00E91CE8"/>
    <w:rsid w:val="00EA3B91"/>
    <w:rsid w:val="00EB1571"/>
    <w:rsid w:val="00EB1ACB"/>
    <w:rsid w:val="00EB4686"/>
    <w:rsid w:val="00EC4CEC"/>
    <w:rsid w:val="00ED1115"/>
    <w:rsid w:val="00ED5612"/>
    <w:rsid w:val="00EE3615"/>
    <w:rsid w:val="00EE6F36"/>
    <w:rsid w:val="00EF3286"/>
    <w:rsid w:val="00EF753F"/>
    <w:rsid w:val="00F02A1D"/>
    <w:rsid w:val="00F06C0E"/>
    <w:rsid w:val="00F2428D"/>
    <w:rsid w:val="00F3189F"/>
    <w:rsid w:val="00F323F5"/>
    <w:rsid w:val="00F369FD"/>
    <w:rsid w:val="00F37C33"/>
    <w:rsid w:val="00F44520"/>
    <w:rsid w:val="00F465E7"/>
    <w:rsid w:val="00F51509"/>
    <w:rsid w:val="00F524BB"/>
    <w:rsid w:val="00F72FA3"/>
    <w:rsid w:val="00F74590"/>
    <w:rsid w:val="00F9773E"/>
    <w:rsid w:val="00FA4825"/>
    <w:rsid w:val="00FA4843"/>
    <w:rsid w:val="00FA6F35"/>
    <w:rsid w:val="00FB10E9"/>
    <w:rsid w:val="00FC19AF"/>
    <w:rsid w:val="00FC6F74"/>
    <w:rsid w:val="00FF1AE7"/>
    <w:rsid w:val="00FF4991"/>
    <w:rsid w:val="00FF6481"/>
    <w:rsid w:val="00FF795F"/>
  </w:rsids>
  <m:mathPr>
    <m:mathFont m:val="Cambria Math"/>
    <m:brkBin m:val="before"/>
    <m:brkBinSub m:val="--"/>
    <m:smallFrac/>
    <m:dispDef/>
    <m:lMargin m:val="0"/>
    <m:rMargin m:val="0"/>
    <m:defJc m:val="centerGroup"/>
    <m:wrapIndent m:val="1440"/>
    <m:intLim m:val="subSup"/>
    <m:naryLim m:val="undOvr"/>
  </m:mathPr>
  <w:themeFontLang w:val="cy-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2E92C7"/>
  <w15:docId w15:val="{B36169F6-094B-4945-BC93-C83A7778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16C70"/>
    <w:pPr>
      <w:bidi/>
      <w:spacing w:after="200" w:line="276" w:lineRule="auto"/>
    </w:pPr>
    <w:rPr>
      <w:lang w:val="en-US" w:bidi="fa-IR"/>
    </w:rPr>
  </w:style>
  <w:style w:type="paragraph" w:styleId="Titre1">
    <w:name w:val="heading 1"/>
    <w:basedOn w:val="Normal"/>
    <w:link w:val="Titre1Car"/>
    <w:uiPriority w:val="9"/>
    <w:qFormat/>
    <w:rsid w:val="00FC19A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bidi="ar-SA"/>
    </w:rPr>
  </w:style>
  <w:style w:type="paragraph" w:styleId="Titre2">
    <w:name w:val="heading 2"/>
    <w:basedOn w:val="Normal"/>
    <w:next w:val="Normal"/>
    <w:link w:val="Titre2Car"/>
    <w:uiPriority w:val="9"/>
    <w:qFormat/>
    <w:rsid w:val="002A2E2C"/>
    <w:pPr>
      <w:keepNext/>
      <w:bidi w:val="0"/>
      <w:spacing w:before="240" w:after="60" w:line="240" w:lineRule="auto"/>
      <w:outlineLvl w:val="1"/>
    </w:pPr>
    <w:rPr>
      <w:rFonts w:ascii="Cambria" w:eastAsia="Times New Roman" w:hAnsi="Cambria" w:cs="Times New Roman"/>
      <w:b/>
      <w:bCs/>
      <w:i/>
      <w:iCs/>
      <w:sz w:val="28"/>
      <w:szCs w:val="28"/>
      <w:lang w:val="en-GB" w:bidi="ar-SA"/>
    </w:rPr>
  </w:style>
  <w:style w:type="paragraph" w:styleId="Titre3">
    <w:name w:val="heading 3"/>
    <w:basedOn w:val="Normal"/>
    <w:next w:val="Normal"/>
    <w:link w:val="Titre3Car"/>
    <w:uiPriority w:val="9"/>
    <w:unhideWhenUsed/>
    <w:qFormat/>
    <w:rsid w:val="00677E64"/>
    <w:pPr>
      <w:keepNext/>
      <w:keepLines/>
      <w:bidi w:val="0"/>
      <w:spacing w:before="40" w:after="0" w:line="480" w:lineRule="auto"/>
      <w:outlineLvl w:val="2"/>
    </w:pPr>
    <w:rPr>
      <w:rFonts w:ascii="Times New Roman" w:eastAsiaTheme="majorEastAsia" w:hAnsi="Times New Roman" w:cstheme="majorBidi"/>
      <w:b/>
      <w:sz w:val="24"/>
      <w:szCs w:val="24"/>
      <w:lang w:val="en-GB" w:bidi="ar-SA"/>
    </w:rPr>
  </w:style>
  <w:style w:type="paragraph" w:styleId="Titre4">
    <w:name w:val="heading 4"/>
    <w:basedOn w:val="Normal"/>
    <w:next w:val="Normal"/>
    <w:link w:val="Titre4Car"/>
    <w:qFormat/>
    <w:rsid w:val="002A2E2C"/>
    <w:pPr>
      <w:keepNext/>
      <w:bidi w:val="0"/>
      <w:spacing w:before="240" w:after="60" w:line="240" w:lineRule="auto"/>
      <w:outlineLvl w:val="3"/>
    </w:pPr>
    <w:rPr>
      <w:rFonts w:ascii="Times New Roman" w:eastAsia="Times New Roman" w:hAnsi="Times New Roman" w:cs="Times New Roman"/>
      <w:b/>
      <w:bCs/>
      <w:sz w:val="28"/>
      <w:szCs w:val="28"/>
      <w:lang w:val="en-GB" w:eastAsia="fr-FR" w:bidi="ar-SA"/>
    </w:rPr>
  </w:style>
  <w:style w:type="paragraph" w:styleId="Titre5">
    <w:name w:val="heading 5"/>
    <w:basedOn w:val="Normal"/>
    <w:next w:val="Normal"/>
    <w:link w:val="Titre5Car"/>
    <w:qFormat/>
    <w:rsid w:val="002A2E2C"/>
    <w:pPr>
      <w:keepNext/>
      <w:keepLines/>
      <w:bidi w:val="0"/>
      <w:spacing w:before="200" w:after="0"/>
      <w:outlineLvl w:val="4"/>
    </w:pPr>
    <w:rPr>
      <w:rFonts w:ascii="Cambria" w:eastAsia="Times New Roman" w:hAnsi="Cambria" w:cs="Times New Roman"/>
      <w:color w:val="243F6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19AF"/>
    <w:rPr>
      <w:rFonts w:ascii="Times New Roman" w:eastAsia="Times New Roman" w:hAnsi="Times New Roman" w:cs="Times New Roman"/>
      <w:b/>
      <w:bCs/>
      <w:kern w:val="36"/>
      <w:sz w:val="48"/>
      <w:szCs w:val="48"/>
      <w:lang w:eastAsia="fr-FR"/>
    </w:rPr>
  </w:style>
  <w:style w:type="character" w:styleId="Lienhypertexte">
    <w:name w:val="Hyperlink"/>
    <w:basedOn w:val="Policepardfaut"/>
    <w:unhideWhenUsed/>
    <w:rsid w:val="00316C70"/>
    <w:rPr>
      <w:color w:val="0000FF" w:themeColor="hyperlink"/>
      <w:u w:val="single"/>
    </w:rPr>
  </w:style>
  <w:style w:type="paragraph" w:styleId="Paragraphedeliste">
    <w:name w:val="List Paragraph"/>
    <w:basedOn w:val="Normal"/>
    <w:uiPriority w:val="34"/>
    <w:qFormat/>
    <w:rsid w:val="00316C70"/>
    <w:pPr>
      <w:ind w:left="720"/>
      <w:contextualSpacing/>
    </w:pPr>
  </w:style>
  <w:style w:type="paragraph" w:customStyle="1" w:styleId="affiliation">
    <w:name w:val="affiliation"/>
    <w:basedOn w:val="Normal"/>
    <w:next w:val="Normal"/>
    <w:rsid w:val="00316C70"/>
    <w:pPr>
      <w:overflowPunct w:val="0"/>
      <w:autoSpaceDE w:val="0"/>
      <w:autoSpaceDN w:val="0"/>
      <w:bidi w:val="0"/>
      <w:adjustRightInd w:val="0"/>
      <w:spacing w:before="120" w:after="0" w:line="240" w:lineRule="auto"/>
      <w:jc w:val="lowKashida"/>
      <w:textAlignment w:val="baseline"/>
    </w:pPr>
    <w:rPr>
      <w:rFonts w:ascii="Times New Roman" w:eastAsia="Times New Roman" w:hAnsi="Times New Roman" w:cs="Times New Roman"/>
      <w:i/>
      <w:sz w:val="20"/>
      <w:szCs w:val="20"/>
      <w:lang w:eastAsia="de-DE" w:bidi="ar-SA"/>
    </w:rPr>
  </w:style>
  <w:style w:type="paragraph" w:styleId="En-tte">
    <w:name w:val="header"/>
    <w:basedOn w:val="Normal"/>
    <w:link w:val="En-tteCar"/>
    <w:uiPriority w:val="99"/>
    <w:unhideWhenUsed/>
    <w:rsid w:val="00316C70"/>
    <w:pPr>
      <w:tabs>
        <w:tab w:val="center" w:pos="4536"/>
        <w:tab w:val="right" w:pos="9072"/>
      </w:tabs>
      <w:spacing w:after="0" w:line="240" w:lineRule="auto"/>
    </w:pPr>
  </w:style>
  <w:style w:type="character" w:customStyle="1" w:styleId="En-tteCar">
    <w:name w:val="En-tête Car"/>
    <w:basedOn w:val="Policepardfaut"/>
    <w:link w:val="En-tte"/>
    <w:uiPriority w:val="99"/>
    <w:rsid w:val="00316C70"/>
    <w:rPr>
      <w:lang w:val="en-US" w:bidi="fa-IR"/>
    </w:rPr>
  </w:style>
  <w:style w:type="paragraph" w:styleId="Pieddepage">
    <w:name w:val="footer"/>
    <w:basedOn w:val="Normal"/>
    <w:link w:val="PieddepageCar"/>
    <w:uiPriority w:val="99"/>
    <w:unhideWhenUsed/>
    <w:rsid w:val="00316C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6C70"/>
    <w:rPr>
      <w:lang w:val="en-US" w:bidi="fa-IR"/>
    </w:rPr>
  </w:style>
  <w:style w:type="character" w:customStyle="1" w:styleId="apple-converted-space">
    <w:name w:val="apple-converted-space"/>
    <w:basedOn w:val="Policepardfaut"/>
    <w:rsid w:val="00443DB8"/>
  </w:style>
  <w:style w:type="character" w:customStyle="1" w:styleId="citation">
    <w:name w:val="citation"/>
    <w:basedOn w:val="Policepardfaut"/>
    <w:rsid w:val="00443DB8"/>
  </w:style>
  <w:style w:type="paragraph" w:styleId="Sansinterligne">
    <w:name w:val="No Spacing"/>
    <w:uiPriority w:val="1"/>
    <w:qFormat/>
    <w:rsid w:val="00443DB8"/>
    <w:rPr>
      <w:rFonts w:ascii="Calibri" w:eastAsia="Calibri" w:hAnsi="Calibri" w:cs="Times New Roman"/>
      <w:lang w:val="en-US"/>
    </w:rPr>
  </w:style>
  <w:style w:type="paragraph" w:styleId="Textedebulles">
    <w:name w:val="Balloon Text"/>
    <w:basedOn w:val="Normal"/>
    <w:link w:val="TextedebullesCar"/>
    <w:uiPriority w:val="99"/>
    <w:semiHidden/>
    <w:unhideWhenUsed/>
    <w:rsid w:val="00443DB8"/>
    <w:pPr>
      <w:bidi w:val="0"/>
      <w:spacing w:after="0" w:line="240" w:lineRule="auto"/>
    </w:pPr>
    <w:rPr>
      <w:rFonts w:ascii="Tahoma" w:eastAsia="Calibri" w:hAnsi="Tahoma" w:cs="Times New Roman"/>
      <w:sz w:val="16"/>
      <w:szCs w:val="16"/>
      <w:lang w:bidi="ar-SA"/>
    </w:rPr>
  </w:style>
  <w:style w:type="character" w:customStyle="1" w:styleId="TextedebullesCar">
    <w:name w:val="Texte de bulles Car"/>
    <w:basedOn w:val="Policepardfaut"/>
    <w:link w:val="Textedebulles"/>
    <w:uiPriority w:val="99"/>
    <w:semiHidden/>
    <w:rsid w:val="00443DB8"/>
    <w:rPr>
      <w:rFonts w:ascii="Tahoma" w:eastAsia="Calibri" w:hAnsi="Tahoma" w:cs="Times New Roman"/>
      <w:sz w:val="16"/>
      <w:szCs w:val="16"/>
      <w:lang w:val="en-US"/>
    </w:rPr>
  </w:style>
  <w:style w:type="table" w:styleId="Grilledutableau">
    <w:name w:val="Table Grid"/>
    <w:basedOn w:val="TableauNormal"/>
    <w:uiPriority w:val="59"/>
    <w:rsid w:val="00443DB8"/>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443DB8"/>
    <w:rPr>
      <w:b/>
      <w:bCs/>
    </w:rPr>
  </w:style>
  <w:style w:type="paragraph" w:customStyle="1" w:styleId="Default">
    <w:name w:val="Default"/>
    <w:rsid w:val="00666832"/>
    <w:pPr>
      <w:autoSpaceDE w:val="0"/>
      <w:autoSpaceDN w:val="0"/>
      <w:adjustRightInd w:val="0"/>
    </w:pPr>
    <w:rPr>
      <w:rFonts w:ascii="Times New Roman" w:eastAsia="Calibri" w:hAnsi="Times New Roman" w:cs="Times New Roman"/>
      <w:color w:val="000000"/>
      <w:sz w:val="24"/>
      <w:szCs w:val="24"/>
      <w:lang w:val="en-US"/>
    </w:rPr>
  </w:style>
  <w:style w:type="character" w:styleId="Numrodeligne">
    <w:name w:val="line number"/>
    <w:basedOn w:val="Policepardfaut"/>
    <w:uiPriority w:val="99"/>
    <w:semiHidden/>
    <w:unhideWhenUsed/>
    <w:rsid w:val="00D37651"/>
  </w:style>
  <w:style w:type="character" w:styleId="Marquedecommentaire">
    <w:name w:val="annotation reference"/>
    <w:uiPriority w:val="99"/>
    <w:semiHidden/>
    <w:unhideWhenUsed/>
    <w:rsid w:val="00D37651"/>
    <w:rPr>
      <w:sz w:val="16"/>
      <w:szCs w:val="16"/>
    </w:rPr>
  </w:style>
  <w:style w:type="paragraph" w:styleId="Commentaire">
    <w:name w:val="annotation text"/>
    <w:basedOn w:val="Normal"/>
    <w:link w:val="CommentaireCar"/>
    <w:uiPriority w:val="99"/>
    <w:semiHidden/>
    <w:unhideWhenUsed/>
    <w:rsid w:val="00D37651"/>
    <w:pPr>
      <w:bidi w:val="0"/>
    </w:pPr>
    <w:rPr>
      <w:rFonts w:ascii="Calibri" w:eastAsia="Calibri" w:hAnsi="Calibri" w:cs="Times New Roman"/>
      <w:sz w:val="20"/>
      <w:szCs w:val="20"/>
      <w:lang w:bidi="ar-SA"/>
    </w:rPr>
  </w:style>
  <w:style w:type="character" w:customStyle="1" w:styleId="CommentaireCar">
    <w:name w:val="Commentaire Car"/>
    <w:basedOn w:val="Policepardfaut"/>
    <w:link w:val="Commentaire"/>
    <w:uiPriority w:val="99"/>
    <w:semiHidden/>
    <w:rsid w:val="00D37651"/>
    <w:rPr>
      <w:rFonts w:ascii="Calibri" w:eastAsia="Calibri" w:hAnsi="Calibri"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37651"/>
    <w:rPr>
      <w:b/>
      <w:bCs/>
    </w:rPr>
  </w:style>
  <w:style w:type="character" w:customStyle="1" w:styleId="ObjetducommentaireCar">
    <w:name w:val="Objet du commentaire Car"/>
    <w:basedOn w:val="CommentaireCar"/>
    <w:link w:val="Objetducommentaire"/>
    <w:uiPriority w:val="99"/>
    <w:semiHidden/>
    <w:rsid w:val="00D37651"/>
    <w:rPr>
      <w:rFonts w:ascii="Calibri" w:eastAsia="Calibri" w:hAnsi="Calibri" w:cs="Times New Roman"/>
      <w:b/>
      <w:bCs/>
      <w:sz w:val="20"/>
      <w:szCs w:val="20"/>
      <w:lang w:val="en-US"/>
    </w:rPr>
  </w:style>
  <w:style w:type="character" w:styleId="Appelnotedebasdep">
    <w:name w:val="footnote reference"/>
    <w:uiPriority w:val="99"/>
    <w:semiHidden/>
    <w:unhideWhenUsed/>
    <w:rsid w:val="00D37651"/>
    <w:rPr>
      <w:vertAlign w:val="superscript"/>
    </w:rPr>
  </w:style>
  <w:style w:type="character" w:styleId="Accentuation">
    <w:name w:val="Emphasis"/>
    <w:uiPriority w:val="20"/>
    <w:qFormat/>
    <w:rsid w:val="002D459C"/>
    <w:rPr>
      <w:i/>
      <w:iCs/>
    </w:rPr>
  </w:style>
  <w:style w:type="paragraph" w:styleId="NormalWeb">
    <w:name w:val="Normal (Web)"/>
    <w:basedOn w:val="Normal"/>
    <w:unhideWhenUsed/>
    <w:rsid w:val="002D459C"/>
    <w:pPr>
      <w:bidi w:val="0"/>
      <w:spacing w:before="100" w:beforeAutospacing="1" w:after="100" w:afterAutospacing="1" w:line="240" w:lineRule="auto"/>
    </w:pPr>
    <w:rPr>
      <w:rFonts w:ascii="Times New Roman" w:eastAsia="Times New Roman" w:hAnsi="Times New Roman" w:cs="Times New Roman"/>
      <w:sz w:val="24"/>
      <w:szCs w:val="24"/>
      <w:lang w:val="de-CH" w:eastAsia="de-CH" w:bidi="ar-SA"/>
    </w:rPr>
  </w:style>
  <w:style w:type="character" w:customStyle="1" w:styleId="Titre2Car">
    <w:name w:val="Titre 2 Car"/>
    <w:basedOn w:val="Policepardfaut"/>
    <w:link w:val="Titre2"/>
    <w:uiPriority w:val="9"/>
    <w:rsid w:val="002A2E2C"/>
    <w:rPr>
      <w:rFonts w:ascii="Cambria" w:eastAsia="Times New Roman" w:hAnsi="Cambria" w:cs="Times New Roman"/>
      <w:b/>
      <w:bCs/>
      <w:i/>
      <w:iCs/>
      <w:sz w:val="28"/>
      <w:szCs w:val="28"/>
      <w:lang w:val="en-GB"/>
    </w:rPr>
  </w:style>
  <w:style w:type="character" w:customStyle="1" w:styleId="Titre4Car">
    <w:name w:val="Titre 4 Car"/>
    <w:basedOn w:val="Policepardfaut"/>
    <w:link w:val="Titre4"/>
    <w:rsid w:val="002A2E2C"/>
    <w:rPr>
      <w:rFonts w:ascii="Times New Roman" w:eastAsia="Times New Roman" w:hAnsi="Times New Roman" w:cs="Times New Roman"/>
      <w:b/>
      <w:bCs/>
      <w:sz w:val="28"/>
      <w:szCs w:val="28"/>
      <w:lang w:val="en-GB" w:eastAsia="fr-FR"/>
    </w:rPr>
  </w:style>
  <w:style w:type="character" w:customStyle="1" w:styleId="Titre5Car">
    <w:name w:val="Titre 5 Car"/>
    <w:basedOn w:val="Policepardfaut"/>
    <w:link w:val="Titre5"/>
    <w:rsid w:val="002A2E2C"/>
    <w:rPr>
      <w:rFonts w:ascii="Cambria" w:eastAsia="Times New Roman" w:hAnsi="Cambria" w:cs="Times New Roman"/>
      <w:color w:val="243F60"/>
      <w:lang w:eastAsia="fr-FR"/>
    </w:rPr>
  </w:style>
  <w:style w:type="character" w:customStyle="1" w:styleId="hps">
    <w:name w:val="hps"/>
    <w:basedOn w:val="Policepardfaut"/>
    <w:rsid w:val="002A2E2C"/>
  </w:style>
  <w:style w:type="paragraph" w:styleId="Corpsdetexte">
    <w:name w:val="Body Text"/>
    <w:basedOn w:val="Normal"/>
    <w:link w:val="CorpsdetexteCar"/>
    <w:rsid w:val="002A2E2C"/>
    <w:pPr>
      <w:bidi w:val="0"/>
      <w:spacing w:after="0" w:line="360" w:lineRule="auto"/>
      <w:jc w:val="both"/>
    </w:pPr>
    <w:rPr>
      <w:rFonts w:ascii="Times New Roman" w:eastAsia="Times New Roman" w:hAnsi="Times New Roman" w:cs="Times New Roman"/>
      <w:sz w:val="24"/>
      <w:szCs w:val="24"/>
      <w:lang w:bidi="ar-SA"/>
    </w:rPr>
  </w:style>
  <w:style w:type="character" w:customStyle="1" w:styleId="CorpsdetexteCar">
    <w:name w:val="Corps de texte Car"/>
    <w:basedOn w:val="Policepardfaut"/>
    <w:link w:val="Corpsdetexte"/>
    <w:rsid w:val="002A2E2C"/>
    <w:rPr>
      <w:rFonts w:ascii="Times New Roman" w:eastAsia="Times New Roman" w:hAnsi="Times New Roman" w:cs="Times New Roman"/>
      <w:sz w:val="24"/>
      <w:szCs w:val="24"/>
      <w:lang w:val="en-US"/>
    </w:rPr>
  </w:style>
  <w:style w:type="character" w:customStyle="1" w:styleId="italic">
    <w:name w:val="italic"/>
    <w:rsid w:val="002A2E2C"/>
  </w:style>
  <w:style w:type="character" w:customStyle="1" w:styleId="bold">
    <w:name w:val="bold"/>
    <w:rsid w:val="002A2E2C"/>
  </w:style>
  <w:style w:type="character" w:customStyle="1" w:styleId="pagesnum">
    <w:name w:val="pagesnum"/>
    <w:basedOn w:val="Policepardfaut"/>
    <w:rsid w:val="002A2E2C"/>
  </w:style>
  <w:style w:type="paragraph" w:styleId="Corpsdetexte2">
    <w:name w:val="Body Text 2"/>
    <w:basedOn w:val="Normal"/>
    <w:link w:val="Corpsdetexte2Car"/>
    <w:uiPriority w:val="99"/>
    <w:semiHidden/>
    <w:unhideWhenUsed/>
    <w:rsid w:val="005F24F4"/>
    <w:pPr>
      <w:spacing w:after="120" w:line="480" w:lineRule="auto"/>
    </w:pPr>
  </w:style>
  <w:style w:type="character" w:customStyle="1" w:styleId="Corpsdetexte2Car">
    <w:name w:val="Corps de texte 2 Car"/>
    <w:basedOn w:val="Policepardfaut"/>
    <w:link w:val="Corpsdetexte2"/>
    <w:uiPriority w:val="99"/>
    <w:semiHidden/>
    <w:rsid w:val="005F24F4"/>
    <w:rPr>
      <w:lang w:val="en-US" w:bidi="fa-IR"/>
    </w:rPr>
  </w:style>
  <w:style w:type="paragraph" w:styleId="PrformatHTML">
    <w:name w:val="HTML Preformatted"/>
    <w:basedOn w:val="Normal"/>
    <w:link w:val="PrformatHTMLCar"/>
    <w:uiPriority w:val="99"/>
    <w:unhideWhenUsed/>
    <w:rsid w:val="005F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pPr>
    <w:rPr>
      <w:rFonts w:ascii="Courier New" w:eastAsia="Times New Roman" w:hAnsi="Courier New" w:cs="Courier New"/>
      <w:sz w:val="20"/>
      <w:szCs w:val="20"/>
      <w:lang w:val="fr-FR" w:eastAsia="fr-FR" w:bidi="ar-SA"/>
    </w:rPr>
  </w:style>
  <w:style w:type="character" w:customStyle="1" w:styleId="PrformatHTMLCar">
    <w:name w:val="Préformaté HTML Car"/>
    <w:basedOn w:val="Policepardfaut"/>
    <w:link w:val="PrformatHTML"/>
    <w:uiPriority w:val="99"/>
    <w:rsid w:val="005F24F4"/>
    <w:rPr>
      <w:rFonts w:ascii="Courier New" w:eastAsia="Times New Roman" w:hAnsi="Courier New" w:cs="Courier New"/>
      <w:sz w:val="20"/>
      <w:szCs w:val="20"/>
      <w:lang w:eastAsia="fr-FR"/>
    </w:rPr>
  </w:style>
  <w:style w:type="character" w:customStyle="1" w:styleId="A5">
    <w:name w:val="A5"/>
    <w:uiPriority w:val="99"/>
    <w:rsid w:val="00677E64"/>
    <w:rPr>
      <w:color w:val="000000"/>
      <w:sz w:val="20"/>
      <w:szCs w:val="20"/>
    </w:rPr>
  </w:style>
  <w:style w:type="character" w:customStyle="1" w:styleId="Titre3Car">
    <w:name w:val="Titre 3 Car"/>
    <w:basedOn w:val="Policepardfaut"/>
    <w:link w:val="Titre3"/>
    <w:uiPriority w:val="9"/>
    <w:rsid w:val="00677E64"/>
    <w:rPr>
      <w:rFonts w:ascii="Times New Roman" w:eastAsiaTheme="majorEastAsia" w:hAnsi="Times New Roman" w:cstheme="majorBidi"/>
      <w:b/>
      <w:sz w:val="24"/>
      <w:szCs w:val="24"/>
      <w:lang w:val="en-GB"/>
    </w:rPr>
  </w:style>
  <w:style w:type="character" w:styleId="Textedelespacerserv">
    <w:name w:val="Placeholder Text"/>
    <w:basedOn w:val="Policepardfaut"/>
    <w:uiPriority w:val="99"/>
    <w:semiHidden/>
    <w:rsid w:val="00677E64"/>
    <w:rPr>
      <w:color w:val="808080"/>
    </w:rPr>
  </w:style>
  <w:style w:type="paragraph" w:styleId="Bibliographie">
    <w:name w:val="Bibliography"/>
    <w:basedOn w:val="Normal"/>
    <w:next w:val="Normal"/>
    <w:uiPriority w:val="37"/>
    <w:unhideWhenUsed/>
    <w:rsid w:val="00677E64"/>
    <w:pPr>
      <w:bidi w:val="0"/>
      <w:spacing w:after="160" w:line="480" w:lineRule="auto"/>
    </w:pPr>
    <w:rPr>
      <w:rFonts w:ascii="Times New Roman" w:hAnsi="Times New Roman"/>
      <w:sz w:val="24"/>
      <w:lang w:val="en-GB" w:bidi="ar-SA"/>
    </w:rPr>
  </w:style>
  <w:style w:type="character" w:customStyle="1" w:styleId="fontstyle01">
    <w:name w:val="fontstyle01"/>
    <w:basedOn w:val="Policepardfaut"/>
    <w:rsid w:val="00677E64"/>
    <w:rPr>
      <w:rFonts w:ascii="TimesNewRoman" w:hAnsi="TimesNewRoman" w:hint="default"/>
      <w:b w:val="0"/>
      <w:bCs w:val="0"/>
      <w:i w:val="0"/>
      <w:iCs w:val="0"/>
      <w:color w:val="000000"/>
      <w:sz w:val="20"/>
      <w:szCs w:val="20"/>
    </w:rPr>
  </w:style>
  <w:style w:type="character" w:customStyle="1" w:styleId="fontstyle21">
    <w:name w:val="fontstyle21"/>
    <w:basedOn w:val="Policepardfaut"/>
    <w:rsid w:val="00677E64"/>
    <w:rPr>
      <w:rFonts w:ascii="Times New Roman" w:hAnsi="Times New Roman" w:cs="Times New Roman" w:hint="default"/>
      <w:b/>
      <w:bCs/>
      <w:i w:val="0"/>
      <w:iCs w:val="0"/>
      <w:color w:val="000000"/>
      <w:sz w:val="24"/>
      <w:szCs w:val="24"/>
    </w:rPr>
  </w:style>
  <w:style w:type="paragraph" w:customStyle="1" w:styleId="EndNoteBibliographyTitle">
    <w:name w:val="EndNote Bibliography Title"/>
    <w:basedOn w:val="Normal"/>
    <w:link w:val="EndNoteBibliographyTitleChar"/>
    <w:rsid w:val="00677E64"/>
    <w:pPr>
      <w:bidi w:val="0"/>
      <w:spacing w:after="0" w:line="480" w:lineRule="auto"/>
      <w:jc w:val="center"/>
    </w:pPr>
    <w:rPr>
      <w:rFonts w:ascii="Times New Roman" w:hAnsi="Times New Roman" w:cs="Times New Roman"/>
      <w:noProof/>
      <w:lang w:val="en-GB" w:bidi="ar-SA"/>
    </w:rPr>
  </w:style>
  <w:style w:type="character" w:customStyle="1" w:styleId="EndNoteBibliographyTitleChar">
    <w:name w:val="EndNote Bibliography Title Char"/>
    <w:basedOn w:val="Policepardfaut"/>
    <w:link w:val="EndNoteBibliographyTitle"/>
    <w:rsid w:val="00677E64"/>
    <w:rPr>
      <w:rFonts w:ascii="Times New Roman" w:hAnsi="Times New Roman" w:cs="Times New Roman"/>
      <w:noProof/>
      <w:lang w:val="en-GB"/>
    </w:rPr>
  </w:style>
  <w:style w:type="paragraph" w:customStyle="1" w:styleId="EndNoteBibliography">
    <w:name w:val="EndNote Bibliography"/>
    <w:basedOn w:val="Normal"/>
    <w:link w:val="EndNoteBibliographyChar"/>
    <w:rsid w:val="00677E64"/>
    <w:pPr>
      <w:bidi w:val="0"/>
      <w:spacing w:after="160" w:line="240" w:lineRule="auto"/>
    </w:pPr>
    <w:rPr>
      <w:rFonts w:ascii="Times New Roman" w:hAnsi="Times New Roman" w:cs="Times New Roman"/>
      <w:noProof/>
      <w:lang w:val="en-GB" w:bidi="ar-SA"/>
    </w:rPr>
  </w:style>
  <w:style w:type="character" w:customStyle="1" w:styleId="EndNoteBibliographyChar">
    <w:name w:val="EndNote Bibliography Char"/>
    <w:basedOn w:val="Policepardfaut"/>
    <w:link w:val="EndNoteBibliography"/>
    <w:rsid w:val="00677E64"/>
    <w:rPr>
      <w:rFonts w:ascii="Times New Roman" w:hAnsi="Times New Roman" w:cs="Times New Roman"/>
      <w:noProof/>
      <w:lang w:val="en-GB"/>
    </w:rPr>
  </w:style>
  <w:style w:type="paragraph" w:styleId="Titre">
    <w:name w:val="Title"/>
    <w:basedOn w:val="Normal"/>
    <w:next w:val="Normal"/>
    <w:link w:val="TitreCar"/>
    <w:uiPriority w:val="10"/>
    <w:qFormat/>
    <w:rsid w:val="00677E64"/>
    <w:pPr>
      <w:bidi w:val="0"/>
      <w:spacing w:after="0" w:line="240" w:lineRule="auto"/>
      <w:contextualSpacing/>
      <w:jc w:val="center"/>
    </w:pPr>
    <w:rPr>
      <w:rFonts w:ascii="Times New Roman" w:eastAsiaTheme="majorEastAsia" w:hAnsi="Times New Roman" w:cstheme="majorBidi"/>
      <w:b/>
      <w:spacing w:val="-10"/>
      <w:kern w:val="28"/>
      <w:sz w:val="24"/>
      <w:szCs w:val="56"/>
      <w:lang w:val="en-GB" w:bidi="ar-SA"/>
    </w:rPr>
  </w:style>
  <w:style w:type="character" w:customStyle="1" w:styleId="TitreCar">
    <w:name w:val="Titre Car"/>
    <w:basedOn w:val="Policepardfaut"/>
    <w:link w:val="Titre"/>
    <w:uiPriority w:val="10"/>
    <w:rsid w:val="00677E64"/>
    <w:rPr>
      <w:rFonts w:ascii="Times New Roman" w:eastAsiaTheme="majorEastAsia" w:hAnsi="Times New Roman" w:cstheme="majorBidi"/>
      <w:b/>
      <w:spacing w:val="-10"/>
      <w:kern w:val="28"/>
      <w:sz w:val="24"/>
      <w:szCs w:val="56"/>
      <w:lang w:val="en-GB"/>
    </w:rPr>
  </w:style>
  <w:style w:type="character" w:customStyle="1" w:styleId="fontstyle31">
    <w:name w:val="fontstyle31"/>
    <w:basedOn w:val="Policepardfaut"/>
    <w:rsid w:val="00677E64"/>
    <w:rPr>
      <w:rFonts w:ascii="AdvOT1ef757c0+fb" w:hAnsi="AdvOT1ef757c0+fb" w:hint="default"/>
      <w:b w:val="0"/>
      <w:bCs w:val="0"/>
      <w:i w:val="0"/>
      <w:iCs w:val="0"/>
      <w:color w:val="000000"/>
      <w:sz w:val="18"/>
      <w:szCs w:val="18"/>
    </w:rPr>
  </w:style>
  <w:style w:type="character" w:customStyle="1" w:styleId="fontstyle41">
    <w:name w:val="fontstyle41"/>
    <w:basedOn w:val="Policepardfaut"/>
    <w:rsid w:val="00677E64"/>
    <w:rPr>
      <w:rFonts w:ascii="AdvOT7d6df7ab.I" w:hAnsi="AdvOT7d6df7ab.I" w:hint="default"/>
      <w:b w:val="0"/>
      <w:bCs w:val="0"/>
      <w:i w:val="0"/>
      <w:iCs w:val="0"/>
      <w:color w:val="000000"/>
      <w:sz w:val="18"/>
      <w:szCs w:val="18"/>
    </w:rPr>
  </w:style>
  <w:style w:type="character" w:styleId="Lienhypertextesuivivisit">
    <w:name w:val="FollowedHyperlink"/>
    <w:basedOn w:val="Policepardfaut"/>
    <w:uiPriority w:val="99"/>
    <w:semiHidden/>
    <w:unhideWhenUsed/>
    <w:rsid w:val="00951F2B"/>
    <w:rPr>
      <w:color w:val="800080" w:themeColor="followedHyperlink"/>
      <w:u w:val="single"/>
    </w:rPr>
  </w:style>
  <w:style w:type="paragraph" w:customStyle="1" w:styleId="MDPI14history">
    <w:name w:val="MDPI_1.4_history"/>
    <w:basedOn w:val="Normal"/>
    <w:next w:val="Normal"/>
    <w:qFormat/>
    <w:rsid w:val="00C97E25"/>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C97E25"/>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C97E25"/>
    <w:pPr>
      <w:adjustRightInd w:val="0"/>
      <w:snapToGrid w:val="0"/>
      <w:spacing w:before="24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C97E25"/>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61Citation">
    <w:name w:val="MDPI_6.1_Citation"/>
    <w:qFormat/>
    <w:rsid w:val="00C97E25"/>
    <w:pPr>
      <w:adjustRightInd w:val="0"/>
      <w:snapToGrid w:val="0"/>
      <w:spacing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C97E25"/>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C97E25"/>
    <w:pPr>
      <w:adjustRightInd w:val="0"/>
      <w:snapToGrid w:val="0"/>
      <w:spacing w:before="120" w:line="240" w:lineRule="atLeast"/>
      <w:ind w:right="113"/>
    </w:pPr>
    <w:rPr>
      <w:rFonts w:ascii="Palatino Linotype" w:eastAsia="Times New Roman" w:hAnsi="Palatino Linotype" w:cs="Times New Roman"/>
      <w:color w:val="000000"/>
      <w:sz w:val="14"/>
      <w:lang w:val="en-US" w:eastAsia="de-DE" w:bidi="en-US"/>
    </w:rPr>
  </w:style>
  <w:style w:type="character" w:styleId="Mentionnonrsolue">
    <w:name w:val="Unresolved Mention"/>
    <w:basedOn w:val="Policepardfaut"/>
    <w:uiPriority w:val="99"/>
    <w:rsid w:val="00AD2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4315">
      <w:bodyDiv w:val="1"/>
      <w:marLeft w:val="0"/>
      <w:marRight w:val="0"/>
      <w:marTop w:val="0"/>
      <w:marBottom w:val="0"/>
      <w:divBdr>
        <w:top w:val="none" w:sz="0" w:space="0" w:color="auto"/>
        <w:left w:val="none" w:sz="0" w:space="0" w:color="auto"/>
        <w:bottom w:val="none" w:sz="0" w:space="0" w:color="auto"/>
        <w:right w:val="none" w:sz="0" w:space="0" w:color="auto"/>
      </w:divBdr>
    </w:div>
    <w:div w:id="70196739">
      <w:bodyDiv w:val="1"/>
      <w:marLeft w:val="0"/>
      <w:marRight w:val="0"/>
      <w:marTop w:val="0"/>
      <w:marBottom w:val="0"/>
      <w:divBdr>
        <w:top w:val="none" w:sz="0" w:space="0" w:color="auto"/>
        <w:left w:val="none" w:sz="0" w:space="0" w:color="auto"/>
        <w:bottom w:val="none" w:sz="0" w:space="0" w:color="auto"/>
        <w:right w:val="none" w:sz="0" w:space="0" w:color="auto"/>
      </w:divBdr>
    </w:div>
    <w:div w:id="506288430">
      <w:bodyDiv w:val="1"/>
      <w:marLeft w:val="0"/>
      <w:marRight w:val="0"/>
      <w:marTop w:val="0"/>
      <w:marBottom w:val="0"/>
      <w:divBdr>
        <w:top w:val="none" w:sz="0" w:space="0" w:color="auto"/>
        <w:left w:val="none" w:sz="0" w:space="0" w:color="auto"/>
        <w:bottom w:val="none" w:sz="0" w:space="0" w:color="auto"/>
        <w:right w:val="none" w:sz="0" w:space="0" w:color="auto"/>
      </w:divBdr>
    </w:div>
    <w:div w:id="88791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doi.org/10.1007/s11192-014-1269-8"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www.jmaterenvironsci.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hyperlink" Target="https://doi.org/10.33003/fjs-2024-0803-25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1007/s11192-022-04486-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hyperlink" Target="https://doi.org/10.48317/IMIST.PRSM/morjchem-v11i04.42100" TargetMode="External"/><Relationship Id="rId36" Type="http://schemas.openxmlformats.org/officeDocument/2006/relationships/theme" Target="theme/theme1.xml"/><Relationship Id="rId10" Type="http://schemas.openxmlformats.org/officeDocument/2006/relationships/hyperlink" Target="mailto:danieljildawa@gmail.com" TargetMode="External"/><Relationship Id="rId19" Type="http://schemas.openxmlformats.org/officeDocument/2006/relationships/oleObject" Target="embeddings/oleObject1.bin"/><Relationship Id="rId31" Type="http://schemas.openxmlformats.org/officeDocument/2006/relationships/hyperlink" Target="https://doi.org/10.3390/encyclopedia4020065" TargetMode="External"/><Relationship Id="rId4" Type="http://schemas.openxmlformats.org/officeDocument/2006/relationships/settings" Target="settings.xml"/><Relationship Id="rId9" Type="http://schemas.openxmlformats.org/officeDocument/2006/relationships/hyperlink" Target="http://www.jmaterenvironsci.com" TargetMode="Externa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yperlink" Target="https://doi.org/10.1186/s42269-022-00770-8" TargetMode="External"/><Relationship Id="rId30" Type="http://schemas.openxmlformats.org/officeDocument/2006/relationships/hyperlink" Target="https://doi.org/10.1016/j.heliyon.2023.e15857"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17155-0453-2448-8BB6-95DD76EE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4709</Words>
  <Characters>25900</Characters>
  <Application>Microsoft Office Word</Application>
  <DocSecurity>0</DocSecurity>
  <Lines>215</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hp-pro</dc:creator>
  <cp:lastModifiedBy>anashammouti@gmail.com</cp:lastModifiedBy>
  <cp:revision>4</cp:revision>
  <cp:lastPrinted>2025-04-23T07:14:00Z</cp:lastPrinted>
  <dcterms:created xsi:type="dcterms:W3CDTF">2025-04-23T07:14:00Z</dcterms:created>
  <dcterms:modified xsi:type="dcterms:W3CDTF">2025-04-23T07:15:00Z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f01759c9e3f406fdea0e764d66bd995a940d878f60da518b4214f2daeaccdb70</vt:lpwstr>
  </property>
</Properties>
</file>